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0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6939"/>
        <w:gridCol w:w="5211"/>
      </w:tblGrid>
      <w:tr w:rsidR="00431F59" w:rsidRPr="00431F59" w:rsidTr="00060D0F">
        <w:trPr>
          <w:trHeight w:val="870"/>
        </w:trPr>
        <w:tc>
          <w:tcPr>
            <w:tcW w:w="1350" w:type="dxa"/>
            <w:shd w:val="clear" w:color="auto" w:fill="auto"/>
            <w:vAlign w:val="center"/>
            <w:hideMark/>
          </w:tcPr>
          <w:p w:rsidR="00431F59" w:rsidRPr="00431F59" w:rsidRDefault="00431F59" w:rsidP="00431F59">
            <w:pPr>
              <w:spacing w:after="0" w:line="240" w:lineRule="auto"/>
              <w:jc w:val="center"/>
              <w:rPr>
                <w:rFonts w:ascii="Calibri" w:eastAsia="Times New Roman" w:hAnsi="Calibri" w:cs="Calibri"/>
                <w:b/>
                <w:bCs/>
                <w:color w:val="000000"/>
                <w:sz w:val="24"/>
                <w:szCs w:val="24"/>
              </w:rPr>
            </w:pPr>
            <w:bookmarkStart w:id="0" w:name="_GoBack"/>
            <w:bookmarkEnd w:id="0"/>
            <w:r w:rsidRPr="00431F59">
              <w:rPr>
                <w:rFonts w:ascii="Calibri" w:eastAsia="Times New Roman" w:hAnsi="Calibri" w:cs="Calibri"/>
                <w:b/>
                <w:bCs/>
                <w:color w:val="000000"/>
                <w:sz w:val="24"/>
                <w:szCs w:val="24"/>
              </w:rPr>
              <w:t>2018 Strategies</w:t>
            </w:r>
          </w:p>
        </w:tc>
        <w:tc>
          <w:tcPr>
            <w:tcW w:w="6939" w:type="dxa"/>
            <w:shd w:val="clear" w:color="auto" w:fill="auto"/>
            <w:vAlign w:val="center"/>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 xml:space="preserve">Outcome Indicators </w:t>
            </w:r>
            <w:r w:rsidRPr="00431F59">
              <w:rPr>
                <w:rFonts w:ascii="Calibri" w:eastAsia="Times New Roman" w:hAnsi="Calibri" w:cs="Calibri"/>
                <w:b/>
                <w:bCs/>
                <w:color w:val="000000"/>
              </w:rPr>
              <w:br/>
              <w:t>(ASFS 2018, NMCS 2018, other, optional)</w:t>
            </w:r>
          </w:p>
        </w:tc>
        <w:tc>
          <w:tcPr>
            <w:tcW w:w="5211" w:type="dxa"/>
            <w:shd w:val="clear" w:color="auto" w:fill="auto"/>
            <w:vAlign w:val="center"/>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Example Process Indicators</w:t>
            </w:r>
          </w:p>
        </w:tc>
      </w:tr>
      <w:tr w:rsidR="00431F59" w:rsidRPr="00431F59" w:rsidTr="00060D0F">
        <w:trPr>
          <w:trHeight w:val="94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A1a</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Promotion &amp; coordination of stronger enforcement of all existing youth and adult alcohol &amp; drug related laws (citations and arrests for:  minors in possession, sales to minors, providing alcohol to a minor, Social Host Ordinance violations; DWIs, sales to intoxicated, server liability).</w:t>
            </w:r>
          </w:p>
        </w:tc>
      </w:tr>
      <w:tr w:rsidR="00431F59" w:rsidRPr="00431F59" w:rsidTr="00060D0F">
        <w:trPr>
          <w:trHeight w:val="6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1)</w:t>
            </w:r>
            <w:r w:rsidRPr="00431F59">
              <w:rPr>
                <w:rFonts w:ascii="Calibri" w:eastAsia="Times New Roman" w:hAnsi="Calibri" w:cs="Calibri"/>
                <w:color w:val="000000"/>
              </w:rPr>
              <w:t>Number of citations (MIP, retailer sales to intoxicated, sales to minors</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Number of DWI arrests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3) </w:t>
            </w:r>
            <w:r w:rsidRPr="00431F59">
              <w:rPr>
                <w:rFonts w:ascii="Calibri" w:eastAsia="Times New Roman" w:hAnsi="Calibri" w:cs="Calibri"/>
                <w:color w:val="000000"/>
              </w:rPr>
              <w:t>Number of 4th degree felony charges</w:t>
            </w:r>
            <w:r w:rsidRPr="00431F59">
              <w:rPr>
                <w:rFonts w:ascii="Calibri" w:eastAsia="Times New Roman" w:hAnsi="Calibri" w:cs="Calibri"/>
                <w:color w:val="000000"/>
              </w:rPr>
              <w:br/>
            </w:r>
            <w:r w:rsidRPr="00431F59">
              <w:rPr>
                <w:rFonts w:ascii="Calibri" w:eastAsia="Times New Roman" w:hAnsi="Calibri" w:cs="Calibri"/>
                <w:b/>
                <w:bCs/>
                <w:color w:val="000000"/>
              </w:rPr>
              <w:t>4)</w:t>
            </w:r>
            <w:r w:rsidRPr="00431F59">
              <w:rPr>
                <w:rFonts w:ascii="Calibri" w:eastAsia="Times New Roman" w:hAnsi="Calibri" w:cs="Calibri"/>
                <w:color w:val="000000"/>
              </w:rPr>
              <w:t xml:space="preserve"> Sentencing adherence</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and frequency of meetings with law enforcement</w:t>
            </w:r>
          </w:p>
        </w:tc>
      </w:tr>
      <w:tr w:rsidR="00431F59" w:rsidRPr="00431F59" w:rsidTr="00060D0F">
        <w:trPr>
          <w:trHeight w:val="6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LE efforts/activities (party patrols, Sat patrols, checkpoints, SIU checks, etc.)</w:t>
            </w:r>
          </w:p>
        </w:tc>
      </w:tr>
      <w:tr w:rsidR="00431F59" w:rsidRPr="00431F59" w:rsidTr="00060D0F">
        <w:trPr>
          <w:trHeight w:val="58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Communications with LE and key stakeholders (e.g. text messages, emails, phone calls exchanged, presentations) and frequency</w:t>
            </w:r>
          </w:p>
        </w:tc>
      </w:tr>
      <w:tr w:rsidR="00431F59" w:rsidRPr="00431F59" w:rsidTr="00060D0F">
        <w:trPr>
          <w:trHeight w:val="6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67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A1b</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Promotion &amp; coordination in order to increase enforcement efforts/activities: sobriety checkpoints, saturation patrols, party and SHO patrols &amp; SIU activity (compliance checks, shoulder taps, sales to intox checks).</w:t>
            </w:r>
          </w:p>
        </w:tc>
      </w:tr>
      <w:tr w:rsidR="00431F59" w:rsidRPr="00431F59" w:rsidTr="00060D0F">
        <w:trPr>
          <w:trHeight w:val="42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 xml:space="preserve">1) </w:t>
            </w:r>
            <w:r w:rsidRPr="00431F59">
              <w:rPr>
                <w:rFonts w:ascii="Calibri" w:eastAsia="Times New Roman" w:hAnsi="Calibri" w:cs="Calibri"/>
                <w:color w:val="000000"/>
              </w:rPr>
              <w:t>Sobriety checkpoints</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Coordinated sobriety checkpoints (jurisdictional)</w:t>
            </w:r>
            <w:r w:rsidRPr="00431F59">
              <w:rPr>
                <w:rFonts w:ascii="Calibri" w:eastAsia="Times New Roman" w:hAnsi="Calibri" w:cs="Calibri"/>
                <w:color w:val="000000"/>
              </w:rPr>
              <w:br/>
            </w:r>
            <w:r w:rsidRPr="00431F59">
              <w:rPr>
                <w:rFonts w:ascii="Calibri" w:eastAsia="Times New Roman" w:hAnsi="Calibri" w:cs="Calibri"/>
                <w:b/>
                <w:bCs/>
                <w:color w:val="000000"/>
              </w:rPr>
              <w:t>3)</w:t>
            </w:r>
            <w:r w:rsidRPr="00431F59">
              <w:rPr>
                <w:rFonts w:ascii="Calibri" w:eastAsia="Times New Roman" w:hAnsi="Calibri" w:cs="Calibri"/>
                <w:color w:val="000000"/>
              </w:rPr>
              <w:t xml:space="preserve"> Saturation patrols</w:t>
            </w:r>
            <w:r w:rsidRPr="00431F59">
              <w:rPr>
                <w:rFonts w:ascii="Calibri" w:eastAsia="Times New Roman" w:hAnsi="Calibri" w:cs="Calibri"/>
                <w:color w:val="000000"/>
              </w:rPr>
              <w:br/>
            </w:r>
            <w:r w:rsidRPr="00431F59">
              <w:rPr>
                <w:rFonts w:ascii="Calibri" w:eastAsia="Times New Roman" w:hAnsi="Calibri" w:cs="Calibri"/>
                <w:b/>
                <w:bCs/>
                <w:color w:val="000000"/>
              </w:rPr>
              <w:t>4)</w:t>
            </w:r>
            <w:r w:rsidRPr="00431F59">
              <w:rPr>
                <w:rFonts w:ascii="Calibri" w:eastAsia="Times New Roman" w:hAnsi="Calibri" w:cs="Calibri"/>
                <w:color w:val="000000"/>
              </w:rPr>
              <w:t xml:space="preserve"> Party &amp; Social Host Ordinance patrols</w:t>
            </w:r>
            <w:r w:rsidRPr="00431F59">
              <w:rPr>
                <w:rFonts w:ascii="Calibri" w:eastAsia="Times New Roman" w:hAnsi="Calibri" w:cs="Calibri"/>
                <w:color w:val="000000"/>
              </w:rPr>
              <w:br/>
            </w:r>
            <w:r w:rsidRPr="00431F59">
              <w:rPr>
                <w:rFonts w:ascii="Calibri" w:eastAsia="Times New Roman" w:hAnsi="Calibri" w:cs="Calibri"/>
                <w:b/>
                <w:bCs/>
                <w:color w:val="000000"/>
              </w:rPr>
              <w:t>5)</w:t>
            </w:r>
            <w:r w:rsidRPr="00431F59">
              <w:rPr>
                <w:rFonts w:ascii="Calibri" w:eastAsia="Times New Roman" w:hAnsi="Calibri" w:cs="Calibri"/>
                <w:color w:val="000000"/>
              </w:rPr>
              <w:t xml:space="preserve"> # of collaborative efforts (e.g. interjurisdictional checkpoint)</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meetings with law enforcement</w:t>
            </w:r>
          </w:p>
        </w:tc>
      </w:tr>
      <w:tr w:rsidR="00431F59" w:rsidRPr="00431F59" w:rsidTr="00060D0F">
        <w:trPr>
          <w:trHeight w:val="61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arrests/citations per enforcement activity and LE entity</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Communications with LE and key stakeholders (e.g. text messages, emails, phone calls exchanged, presentations) and frequency</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8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61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A1d</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Develop and strengthen enforcement of ATOD policies at schools (includes the elimination of zero-tolerance policies that lead to suspension and expulsion from school)</w:t>
            </w:r>
          </w:p>
        </w:tc>
      </w:tr>
      <w:tr w:rsidR="00431F59" w:rsidRPr="00431F59" w:rsidTr="00060D0F">
        <w:trPr>
          <w:trHeight w:val="6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 xml:space="preserve">1) </w:t>
            </w:r>
            <w:r w:rsidRPr="00431F59">
              <w:rPr>
                <w:rFonts w:ascii="Calibri" w:eastAsia="Times New Roman" w:hAnsi="Calibri" w:cs="Calibri"/>
                <w:color w:val="000000"/>
              </w:rPr>
              <w:t xml:space="preserve">Number and kind of policies revised or enhanced (e.g., re:  use on campus, consequences, use space restrictions, cameras real or fake, </w:t>
            </w:r>
            <w:r w:rsidRPr="00431F59">
              <w:rPr>
                <w:rFonts w:ascii="Calibri" w:eastAsia="Times New Roman" w:hAnsi="Calibri" w:cs="Calibri"/>
                <w:color w:val="000000"/>
              </w:rPr>
              <w:lastRenderedPageBreak/>
              <w:t xml:space="preserve">elimination of zero-tolerance policies, closed campus policy)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Number and kind of highly visible enforcement/monitoring activities on campus (lunch monitors, ATOD use space monitors, monitoring of school sporting events)</w:t>
            </w:r>
            <w:r w:rsidRPr="00431F59">
              <w:rPr>
                <w:rFonts w:ascii="Calibri" w:eastAsia="Times New Roman" w:hAnsi="Calibri" w:cs="Calibri"/>
                <w:color w:val="000000"/>
              </w:rPr>
              <w:br/>
            </w:r>
            <w:r w:rsidRPr="00431F59">
              <w:rPr>
                <w:rFonts w:ascii="Calibri" w:eastAsia="Times New Roman" w:hAnsi="Calibri" w:cs="Calibri"/>
                <w:b/>
                <w:bCs/>
                <w:color w:val="000000"/>
              </w:rPr>
              <w:t>3)</w:t>
            </w:r>
            <w:r w:rsidRPr="00431F59">
              <w:rPr>
                <w:rFonts w:ascii="Calibri" w:eastAsia="Times New Roman" w:hAnsi="Calibri" w:cs="Calibri"/>
                <w:color w:val="000000"/>
              </w:rPr>
              <w:t xml:space="preserve"> Number of youth caught and consequences, including referrals to alternative services  (i.e., 8 youth caught, 2 given after school community service; 6 referred to SBHC), decreased repeat offenders.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4) </w:t>
            </w:r>
            <w:r w:rsidRPr="00431F59">
              <w:rPr>
                <w:rFonts w:ascii="Calibri" w:eastAsia="Times New Roman" w:hAnsi="Calibri" w:cs="Calibri"/>
                <w:color w:val="000000"/>
              </w:rPr>
              <w:t xml:space="preserve"> decreased ATOD-related suspensions and expulsions</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5) </w:t>
            </w:r>
            <w:r w:rsidRPr="00431F59">
              <w:rPr>
                <w:rFonts w:ascii="Calibri" w:eastAsia="Times New Roman" w:hAnsi="Calibri" w:cs="Calibri"/>
                <w:color w:val="000000"/>
              </w:rPr>
              <w:t>kind and frequency of new monitoring activities</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lastRenderedPageBreak/>
              <w:t>Communications with school leadership/stakeholders</w:t>
            </w:r>
          </w:p>
        </w:tc>
      </w:tr>
      <w:tr w:rsidR="00431F59" w:rsidRPr="00431F59" w:rsidTr="00060D0F">
        <w:trPr>
          <w:trHeight w:val="12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On and off campus suspensions for ATOD and other violations, kind of violations; demographics of students; other consequences. </w:t>
            </w:r>
          </w:p>
        </w:tc>
      </w:tr>
      <w:tr w:rsidR="00431F59" w:rsidRPr="00431F59" w:rsidTr="00060D0F">
        <w:trPr>
          <w:trHeight w:val="7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Frequency of n</w:t>
            </w:r>
            <w:r w:rsidR="00060D0F">
              <w:rPr>
                <w:rFonts w:ascii="Calibri" w:eastAsia="Times New Roman" w:hAnsi="Calibri" w:cs="Calibri"/>
                <w:color w:val="000000"/>
              </w:rPr>
              <w:t>ew monitoring activities:</w:t>
            </w:r>
            <w:r w:rsidR="00060D0F">
              <w:rPr>
                <w:rFonts w:ascii="Calibri" w:eastAsia="Times New Roman" w:hAnsi="Calibri" w:cs="Calibri"/>
                <w:color w:val="000000"/>
              </w:rPr>
              <w:br/>
              <w:t xml:space="preserve">  1) R</w:t>
            </w:r>
            <w:r w:rsidRPr="00431F59">
              <w:rPr>
                <w:rFonts w:ascii="Calibri" w:eastAsia="Times New Roman" w:hAnsi="Calibri" w:cs="Calibri"/>
                <w:color w:val="000000"/>
              </w:rPr>
              <w:t>andom campus walks ta</w:t>
            </w:r>
            <w:r w:rsidR="00060D0F">
              <w:rPr>
                <w:rFonts w:ascii="Calibri" w:eastAsia="Times New Roman" w:hAnsi="Calibri" w:cs="Calibri"/>
                <w:color w:val="000000"/>
              </w:rPr>
              <w:t>rgeting hotspots by staff</w:t>
            </w:r>
            <w:r w:rsidR="00060D0F">
              <w:rPr>
                <w:rFonts w:ascii="Calibri" w:eastAsia="Times New Roman" w:hAnsi="Calibri" w:cs="Calibri"/>
                <w:color w:val="000000"/>
              </w:rPr>
              <w:br/>
              <w:t xml:space="preserve">  2) L</w:t>
            </w:r>
            <w:r w:rsidRPr="00431F59">
              <w:rPr>
                <w:rFonts w:ascii="Calibri" w:eastAsia="Times New Roman" w:hAnsi="Calibri" w:cs="Calibri"/>
                <w:color w:val="000000"/>
              </w:rPr>
              <w:t>unchtime p</w:t>
            </w:r>
            <w:r w:rsidR="00060D0F">
              <w:rPr>
                <w:rFonts w:ascii="Calibri" w:eastAsia="Times New Roman" w:hAnsi="Calibri" w:cs="Calibri"/>
                <w:color w:val="000000"/>
              </w:rPr>
              <w:t>atrols by law enforcement</w:t>
            </w:r>
            <w:r w:rsidR="00060D0F">
              <w:rPr>
                <w:rFonts w:ascii="Calibri" w:eastAsia="Times New Roman" w:hAnsi="Calibri" w:cs="Calibri"/>
                <w:color w:val="000000"/>
              </w:rPr>
              <w:br/>
              <w:t xml:space="preserve">  3) S</w:t>
            </w:r>
            <w:r w:rsidRPr="00431F59">
              <w:rPr>
                <w:rFonts w:ascii="Calibri" w:eastAsia="Times New Roman" w:hAnsi="Calibri" w:cs="Calibri"/>
                <w:color w:val="000000"/>
              </w:rPr>
              <w:t>chool lunch patrol by staff/volunteers</w:t>
            </w:r>
          </w:p>
        </w:tc>
      </w:tr>
      <w:tr w:rsidR="00431F59" w:rsidRPr="00431F59" w:rsidTr="00060D0F">
        <w:trPr>
          <w:trHeight w:val="9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ASFS 2018 (if Perception of Risk)</w:t>
            </w:r>
            <w:r w:rsidRPr="00431F59">
              <w:rPr>
                <w:rFonts w:ascii="Calibri" w:eastAsia="Times New Roman" w:hAnsi="Calibri" w:cs="Calibri"/>
                <w:color w:val="000000"/>
              </w:rPr>
              <w:br/>
            </w:r>
            <w:r w:rsidRPr="00431F59">
              <w:rPr>
                <w:rFonts w:ascii="Calibri" w:eastAsia="Times New Roman" w:hAnsi="Calibri" w:cs="Calibri"/>
                <w:b/>
                <w:bCs/>
                <w:color w:val="000000"/>
              </w:rPr>
              <w:t>1)</w:t>
            </w:r>
            <w:r w:rsidRPr="00431F59">
              <w:rPr>
                <w:rFonts w:ascii="Calibri" w:eastAsia="Times New Roman" w:hAnsi="Calibri" w:cs="Calibri"/>
                <w:color w:val="000000"/>
              </w:rPr>
              <w:t xml:space="preserve"> If you are drinking alcohol at school, how likely are you to get caught by teachers or staff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If you get caught drinking at school, how likely are you to get into trouble with school </w:t>
            </w:r>
            <w:r w:rsidRPr="00431F59">
              <w:rPr>
                <w:rFonts w:ascii="Calibri" w:eastAsia="Times New Roman" w:hAnsi="Calibri" w:cs="Calibri"/>
                <w:color w:val="000000"/>
              </w:rPr>
              <w:br/>
            </w:r>
            <w:r w:rsidRPr="00431F59">
              <w:rPr>
                <w:rFonts w:ascii="Calibri" w:eastAsia="Times New Roman" w:hAnsi="Calibri" w:cs="Calibri"/>
                <w:b/>
                <w:bCs/>
                <w:color w:val="000000"/>
              </w:rPr>
              <w:t>3)</w:t>
            </w:r>
            <w:r w:rsidRPr="00431F59">
              <w:rPr>
                <w:rFonts w:ascii="Calibri" w:eastAsia="Times New Roman" w:hAnsi="Calibri" w:cs="Calibri"/>
                <w:color w:val="000000"/>
              </w:rPr>
              <w:t xml:space="preserve"> If you are drinking alcohol anywhere in your community, how likely are you to get caught by the police </w:t>
            </w:r>
            <w:r w:rsidRPr="00431F59">
              <w:rPr>
                <w:rFonts w:ascii="Calibri" w:eastAsia="Times New Roman" w:hAnsi="Calibri" w:cs="Calibri"/>
                <w:color w:val="000000"/>
              </w:rPr>
              <w:br/>
            </w:r>
            <w:r w:rsidRPr="00431F59">
              <w:rPr>
                <w:rFonts w:ascii="Calibri" w:eastAsia="Times New Roman" w:hAnsi="Calibri" w:cs="Calibri"/>
                <w:b/>
                <w:bCs/>
                <w:color w:val="000000"/>
              </w:rPr>
              <w:t>4)</w:t>
            </w:r>
            <w:r w:rsidRPr="00431F59">
              <w:rPr>
                <w:rFonts w:ascii="Calibri" w:eastAsia="Times New Roman" w:hAnsi="Calibri" w:cs="Calibri"/>
                <w:color w:val="000000"/>
              </w:rPr>
              <w:t xml:space="preserve"> If you are drinking alcohol anywhere in your community, how likely are you to get arrested or cited by the police</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Trainings given to school personnel</w:t>
            </w:r>
          </w:p>
        </w:tc>
      </w:tr>
      <w:tr w:rsidR="00431F59" w:rsidRPr="00431F59" w:rsidTr="00060D0F">
        <w:trPr>
          <w:trHeight w:val="6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Meetings with superintendents/principles/teachers</w:t>
            </w:r>
          </w:p>
        </w:tc>
      </w:tr>
      <w:tr w:rsidR="00431F59" w:rsidRPr="00431F59" w:rsidTr="00060D0F">
        <w:trPr>
          <w:trHeight w:val="6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Presentations to school personnel on alternatives to out of school suspension</w:t>
            </w:r>
          </w:p>
        </w:tc>
      </w:tr>
      <w:tr w:rsidR="00431F59" w:rsidRPr="00431F59" w:rsidTr="00060D0F">
        <w:trPr>
          <w:trHeight w:val="3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enforcement activities</w:t>
            </w:r>
          </w:p>
        </w:tc>
      </w:tr>
      <w:tr w:rsidR="00431F59" w:rsidRPr="00431F59" w:rsidTr="00060D0F">
        <w:trPr>
          <w:trHeight w:val="4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Graduation rates (long term outcome) </w:t>
            </w:r>
          </w:p>
        </w:tc>
      </w:tr>
      <w:tr w:rsidR="00431F59" w:rsidRPr="00431F59" w:rsidTr="00060D0F">
        <w:trPr>
          <w:trHeight w:val="3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Referrals to services</w:t>
            </w:r>
          </w:p>
        </w:tc>
      </w:tr>
      <w:tr w:rsidR="00431F59" w:rsidRPr="00431F59" w:rsidTr="00060D0F">
        <w:trPr>
          <w:trHeight w:val="3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Trainings given to school personnel</w:t>
            </w:r>
          </w:p>
        </w:tc>
      </w:tr>
      <w:tr w:rsidR="00431F59" w:rsidRPr="00431F59" w:rsidTr="00060D0F">
        <w:trPr>
          <w:trHeight w:val="6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rPr>
              <w:t>ASFS - ATOD use on school grounds, perception of risk of getting caught</w:t>
            </w:r>
          </w:p>
        </w:tc>
      </w:tr>
      <w:tr w:rsidR="00431F59" w:rsidRPr="00431F59" w:rsidTr="00060D0F">
        <w:trPr>
          <w:trHeight w:val="61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A2a</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Publicizing enforcement efforts and activities (party patrols, SHO patrols, sobriety checkpoints, saturation patrols, SID activities, etc.)</w:t>
            </w:r>
          </w:p>
        </w:tc>
      </w:tr>
      <w:tr w:rsidR="00431F59" w:rsidRPr="00431F59" w:rsidTr="00060D0F">
        <w:trPr>
          <w:trHeight w:val="48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1)</w:t>
            </w:r>
            <w:r w:rsidRPr="00431F59">
              <w:rPr>
                <w:rFonts w:ascii="Calibri" w:eastAsia="Times New Roman" w:hAnsi="Calibri" w:cs="Calibri"/>
                <w:color w:val="000000"/>
              </w:rPr>
              <w:t xml:space="preserve"> How likely are police in your community to break up parties where teens are drinking </w:t>
            </w:r>
            <w:r w:rsidRPr="00431F59">
              <w:rPr>
                <w:rFonts w:ascii="Calibri" w:eastAsia="Times New Roman" w:hAnsi="Calibri" w:cs="Calibri"/>
                <w:color w:val="000000"/>
              </w:rPr>
              <w:br/>
            </w:r>
            <w:r w:rsidRPr="00431F59">
              <w:rPr>
                <w:rFonts w:ascii="Calibri" w:eastAsia="Times New Roman" w:hAnsi="Calibri" w:cs="Calibri"/>
                <w:b/>
                <w:bCs/>
                <w:color w:val="000000"/>
              </w:rPr>
              <w:lastRenderedPageBreak/>
              <w:t xml:space="preserve">2) </w:t>
            </w:r>
            <w:r w:rsidRPr="00431F59">
              <w:rPr>
                <w:rFonts w:ascii="Calibri" w:eastAsia="Times New Roman" w:hAnsi="Calibri" w:cs="Calibri"/>
                <w:color w:val="000000"/>
              </w:rPr>
              <w:t xml:space="preserve">How likely are police in your community to arrest an adult for giving alcohol to someone under 21 </w:t>
            </w:r>
            <w:r w:rsidRPr="00431F59">
              <w:rPr>
                <w:rFonts w:ascii="Calibri" w:eastAsia="Times New Roman" w:hAnsi="Calibri" w:cs="Calibri"/>
                <w:color w:val="000000"/>
              </w:rPr>
              <w:br/>
            </w:r>
            <w:r w:rsidRPr="00431F59">
              <w:rPr>
                <w:rFonts w:ascii="Calibri" w:eastAsia="Times New Roman" w:hAnsi="Calibri" w:cs="Calibri"/>
                <w:b/>
                <w:bCs/>
                <w:color w:val="000000"/>
              </w:rPr>
              <w:t>3)</w:t>
            </w:r>
            <w:r w:rsidRPr="00431F59">
              <w:rPr>
                <w:rFonts w:ascii="Calibri" w:eastAsia="Times New Roman" w:hAnsi="Calibri" w:cs="Calibri"/>
                <w:color w:val="000000"/>
              </w:rPr>
              <w:t xml:space="preserve"> If you were driving after you had too much to drink, how likely is it you would be stopped by police</w:t>
            </w: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lastRenderedPageBreak/>
              <w:t xml:space="preserve">Media: </w:t>
            </w:r>
            <w:r w:rsidRPr="00431F59">
              <w:rPr>
                <w:rFonts w:ascii="Calibri" w:eastAsia="Times New Roman" w:hAnsi="Calibri" w:cs="Calibri"/>
                <w:color w:val="000000"/>
              </w:rPr>
              <w:br/>
              <w:t xml:space="preserve">Type (radio, social media, television, newspaper, posters, flyers), </w:t>
            </w:r>
            <w:r w:rsidRPr="00431F59">
              <w:rPr>
                <w:rFonts w:ascii="Calibri" w:eastAsia="Times New Roman" w:hAnsi="Calibri" w:cs="Calibri"/>
                <w:color w:val="000000"/>
              </w:rPr>
              <w:br/>
            </w:r>
            <w:r w:rsidRPr="00431F59">
              <w:rPr>
                <w:rFonts w:ascii="Calibri" w:eastAsia="Times New Roman" w:hAnsi="Calibri" w:cs="Calibri"/>
                <w:color w:val="000000"/>
              </w:rPr>
              <w:lastRenderedPageBreak/>
              <w:t xml:space="preserve">Number of messages, </w:t>
            </w:r>
            <w:r w:rsidRPr="00431F59">
              <w:rPr>
                <w:rFonts w:ascii="Calibri" w:eastAsia="Times New Roman" w:hAnsi="Calibri" w:cs="Calibri"/>
                <w:color w:val="000000"/>
              </w:rPr>
              <w:br/>
              <w:t xml:space="preserve">Numbers reached, </w:t>
            </w:r>
            <w:r w:rsidRPr="00431F59">
              <w:rPr>
                <w:rFonts w:ascii="Calibri" w:eastAsia="Times New Roman" w:hAnsi="Calibri" w:cs="Calibri"/>
                <w:color w:val="000000"/>
              </w:rPr>
              <w:br/>
              <w:t xml:space="preserve">Frequency, </w:t>
            </w:r>
            <w:r w:rsidRPr="00431F59">
              <w:rPr>
                <w:rFonts w:ascii="Calibri" w:eastAsia="Times New Roman" w:hAnsi="Calibri" w:cs="Calibri"/>
                <w:color w:val="000000"/>
              </w:rPr>
              <w:br/>
              <w:t xml:space="preserve">Dates in relation to enforcement activities, </w:t>
            </w:r>
            <w:r w:rsidRPr="00431F59">
              <w:rPr>
                <w:rFonts w:ascii="Calibri" w:eastAsia="Times New Roman" w:hAnsi="Calibri" w:cs="Calibri"/>
                <w:color w:val="000000"/>
              </w:rPr>
              <w:br/>
              <w:t>Demographics</w:t>
            </w:r>
          </w:p>
        </w:tc>
      </w:tr>
      <w:tr w:rsidR="00431F59" w:rsidRPr="00431F59" w:rsidTr="00060D0F">
        <w:trPr>
          <w:trHeight w:val="46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12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1)</w:t>
            </w:r>
            <w:r w:rsidRPr="00431F59">
              <w:rPr>
                <w:rFonts w:ascii="Calibri" w:eastAsia="Times New Roman" w:hAnsi="Calibri" w:cs="Calibri"/>
                <w:color w:val="000000"/>
              </w:rPr>
              <w:t xml:space="preserve"> If you are drinking alcohol at school, how likely are you to get caught by teachers or staff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If you get caught drinking at school, how likely are you to get into trouble with school </w:t>
            </w:r>
            <w:r w:rsidRPr="00431F59">
              <w:rPr>
                <w:rFonts w:ascii="Calibri" w:eastAsia="Times New Roman" w:hAnsi="Calibri" w:cs="Calibri"/>
                <w:color w:val="000000"/>
              </w:rPr>
              <w:br/>
            </w:r>
            <w:r w:rsidRPr="00431F59">
              <w:rPr>
                <w:rFonts w:ascii="Calibri" w:eastAsia="Times New Roman" w:hAnsi="Calibri" w:cs="Calibri"/>
                <w:b/>
                <w:bCs/>
                <w:color w:val="000000"/>
              </w:rPr>
              <w:t>3)</w:t>
            </w:r>
            <w:r w:rsidRPr="00431F59">
              <w:rPr>
                <w:rFonts w:ascii="Calibri" w:eastAsia="Times New Roman" w:hAnsi="Calibri" w:cs="Calibri"/>
                <w:color w:val="000000"/>
              </w:rPr>
              <w:t xml:space="preserve"> If you are drinking alcohol anywhere in your community, how likely are you to get caught by the police </w:t>
            </w:r>
            <w:r w:rsidRPr="00431F59">
              <w:rPr>
                <w:rFonts w:ascii="Calibri" w:eastAsia="Times New Roman" w:hAnsi="Calibri" w:cs="Calibri"/>
                <w:color w:val="000000"/>
              </w:rPr>
              <w:br/>
            </w:r>
            <w:r w:rsidRPr="00431F59">
              <w:rPr>
                <w:rFonts w:ascii="Calibri" w:eastAsia="Times New Roman" w:hAnsi="Calibri" w:cs="Calibri"/>
                <w:b/>
                <w:bCs/>
                <w:color w:val="000000"/>
              </w:rPr>
              <w:t>4)</w:t>
            </w:r>
            <w:r w:rsidRPr="00431F59">
              <w:rPr>
                <w:rFonts w:ascii="Calibri" w:eastAsia="Times New Roman" w:hAnsi="Calibri" w:cs="Calibri"/>
                <w:color w:val="000000"/>
              </w:rPr>
              <w:t xml:space="preserve"> If you are drinking alcohol anywhere in your community, how likely are you to get arrested or cited by the police (HS)  </w:t>
            </w: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109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Enforcement activities promoted (e.g. DWI checkpoints, party patrols, saturation patrols)</w:t>
            </w:r>
          </w:p>
        </w:tc>
      </w:tr>
      <w:tr w:rsidR="00431F59" w:rsidRPr="00431F59" w:rsidTr="00060D0F">
        <w:trPr>
          <w:trHeight w:val="6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Dates of high drinking activity (calendar)</w:t>
            </w:r>
          </w:p>
        </w:tc>
      </w:tr>
      <w:tr w:rsidR="00431F59" w:rsidRPr="00431F59" w:rsidTr="00060D0F">
        <w:trPr>
          <w:trHeight w:val="6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67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A3a</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Responsible Beverage Service Model (a package including alcohol merchant education, store manager policies, age verification, server training)</w:t>
            </w:r>
          </w:p>
        </w:tc>
      </w:tr>
      <w:tr w:rsidR="00431F59" w:rsidRPr="00431F59" w:rsidTr="00060D0F">
        <w:trPr>
          <w:trHeight w:val="9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 xml:space="preserve">Bought it at a store, restaurant, bar or public place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How easy do you think it is for teens in your community to get alcohol from stores and restaurants</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RBS trainings</w:t>
            </w:r>
            <w:r w:rsidRPr="00431F59">
              <w:rPr>
                <w:rFonts w:ascii="Calibri" w:eastAsia="Times New Roman" w:hAnsi="Calibri" w:cs="Calibri"/>
                <w:color w:val="000000"/>
              </w:rPr>
              <w:br/>
              <w:t>Location of RBS Trainings</w:t>
            </w:r>
            <w:r w:rsidRPr="00431F59">
              <w:rPr>
                <w:rFonts w:ascii="Calibri" w:eastAsia="Times New Roman" w:hAnsi="Calibri" w:cs="Calibri"/>
                <w:color w:val="000000"/>
              </w:rPr>
              <w:br/>
              <w:t>Number of Attendees</w:t>
            </w:r>
          </w:p>
        </w:tc>
      </w:tr>
      <w:tr w:rsidR="00431F59" w:rsidRPr="00431F59" w:rsidTr="00060D0F">
        <w:trPr>
          <w:trHeight w:val="3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Policy review and change</w:t>
            </w:r>
          </w:p>
        </w:tc>
      </w:tr>
      <w:tr w:rsidR="00431F59" w:rsidRPr="00431F59" w:rsidTr="00060D0F">
        <w:trPr>
          <w:trHeight w:val="61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Follow-up communications and observations with retailers</w:t>
            </w:r>
          </w:p>
        </w:tc>
      </w:tr>
      <w:tr w:rsidR="00431F59" w:rsidRPr="00431F59" w:rsidTr="00060D0F">
        <w:trPr>
          <w:trHeight w:val="6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1)</w:t>
            </w:r>
            <w:r w:rsidRPr="00431F59">
              <w:rPr>
                <w:rFonts w:ascii="Calibri" w:eastAsia="Times New Roman" w:hAnsi="Calibri" w:cs="Calibri"/>
                <w:color w:val="000000"/>
              </w:rPr>
              <w:t xml:space="preserve"> I bought it at a store, restaurant, bar or public place</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Prevention information placed in participating retail locations</w:t>
            </w:r>
          </w:p>
        </w:tc>
      </w:tr>
      <w:tr w:rsidR="00431F59" w:rsidRPr="00431F59" w:rsidTr="00060D0F">
        <w:trPr>
          <w:trHeight w:val="58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Percent of Sales to Minors violation (per compliance operations)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 xml:space="preserve">1) </w:t>
            </w:r>
            <w:r w:rsidRPr="00431F59">
              <w:rPr>
                <w:rFonts w:ascii="Calibri" w:eastAsia="Times New Roman" w:hAnsi="Calibri" w:cs="Calibri"/>
                <w:color w:val="000000"/>
              </w:rPr>
              <w:t>Percent of Sales to Minors violations per compliance operations</w:t>
            </w: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sales to intoxicated violations (per compliance operations)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51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lastRenderedPageBreak/>
              <w:t>A3e</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Restrictions on alcohol outlet density</w:t>
            </w:r>
          </w:p>
        </w:tc>
      </w:tr>
      <w:tr w:rsidR="00431F59" w:rsidRPr="00431F59" w:rsidTr="00060D0F">
        <w:trPr>
          <w:trHeight w:val="3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1)</w:t>
            </w:r>
            <w:r w:rsidRPr="00431F59">
              <w:rPr>
                <w:rFonts w:ascii="Calibri" w:eastAsia="Times New Roman" w:hAnsi="Calibri" w:cs="Calibri"/>
                <w:color w:val="000000"/>
              </w:rPr>
              <w:t xml:space="preserve"> Number of alcohol establishments by road mile</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Number of alcohol establishments per target geographic location</w:t>
            </w:r>
          </w:p>
        </w:tc>
        <w:tc>
          <w:tcPr>
            <w:tcW w:w="5211" w:type="dxa"/>
            <w:shd w:val="clear" w:color="000000" w:fill="E2EFDA"/>
            <w:hideMark/>
          </w:tcPr>
          <w:p w:rsidR="00431F59" w:rsidRPr="00431F59" w:rsidRDefault="00060D0F" w:rsidP="00431F59">
            <w:pPr>
              <w:spacing w:after="0" w:line="240" w:lineRule="auto"/>
              <w:rPr>
                <w:rFonts w:ascii="Calibri" w:eastAsia="Times New Roman" w:hAnsi="Calibri" w:cs="Calibri"/>
                <w:color w:val="000000"/>
              </w:rPr>
            </w:pPr>
            <w:r>
              <w:rPr>
                <w:rFonts w:ascii="Calibri" w:eastAsia="Times New Roman" w:hAnsi="Calibri" w:cs="Calibri"/>
                <w:color w:val="000000"/>
              </w:rPr>
              <w:t>Number of</w:t>
            </w:r>
            <w:r w:rsidR="00431F59" w:rsidRPr="00431F59">
              <w:rPr>
                <w:rFonts w:ascii="Calibri" w:eastAsia="Times New Roman" w:hAnsi="Calibri" w:cs="Calibri"/>
                <w:color w:val="000000"/>
              </w:rPr>
              <w:t xml:space="preserve"> alcohol licenses</w:t>
            </w:r>
          </w:p>
        </w:tc>
      </w:tr>
      <w:tr w:rsidR="00431F59" w:rsidRPr="00431F59" w:rsidTr="00060D0F">
        <w:trPr>
          <w:trHeight w:val="6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transferred alcohol licenses</w:t>
            </w:r>
            <w:r w:rsidRPr="00431F59">
              <w:rPr>
                <w:rFonts w:ascii="Calibri" w:eastAsia="Times New Roman" w:hAnsi="Calibri" w:cs="Calibri"/>
                <w:color w:val="000000"/>
              </w:rPr>
              <w:br/>
              <w:t>Number of new applications</w:t>
            </w:r>
          </w:p>
        </w:tc>
      </w:tr>
      <w:tr w:rsidR="00431F59" w:rsidRPr="00431F59" w:rsidTr="00060D0F">
        <w:trPr>
          <w:trHeight w:val="3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color w:val="000000"/>
              </w:rPr>
              <w:br/>
              <w:t xml:space="preserve">1) Bought it at a store, restaurant, bar or public place </w:t>
            </w:r>
            <w:r w:rsidRPr="00431F59">
              <w:rPr>
                <w:rFonts w:ascii="Calibri" w:eastAsia="Times New Roman" w:hAnsi="Calibri" w:cs="Calibri"/>
                <w:color w:val="000000"/>
              </w:rPr>
              <w:br/>
              <w:t>2) How easy do you think it is for teens in your community to get alcohol from stores and restaurants?</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renewals</w:t>
            </w:r>
          </w:p>
        </w:tc>
      </w:tr>
      <w:tr w:rsidR="00431F59" w:rsidRPr="00431F59" w:rsidTr="00060D0F">
        <w:trPr>
          <w:trHeight w:val="4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applications for small brewers</w:t>
            </w:r>
          </w:p>
        </w:tc>
      </w:tr>
      <w:tr w:rsidR="00431F59" w:rsidRPr="00431F59" w:rsidTr="00060D0F">
        <w:trPr>
          <w:trHeight w:val="3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alcohol license hearings</w:t>
            </w:r>
          </w:p>
        </w:tc>
      </w:tr>
      <w:tr w:rsidR="00431F59" w:rsidRPr="00431F59" w:rsidTr="00060D0F">
        <w:trPr>
          <w:trHeight w:val="61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alcohol license approvals/rejections</w:t>
            </w:r>
          </w:p>
        </w:tc>
      </w:tr>
      <w:tr w:rsidR="00431F59" w:rsidRPr="00431F59" w:rsidTr="00060D0F">
        <w:trPr>
          <w:trHeight w:val="6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color w:val="000000"/>
              </w:rPr>
              <w:br/>
              <w:t>1) I bought it at a store, restaurant, bar or public place</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Community presentations about the problem of alcohol outlet density</w:t>
            </w:r>
          </w:p>
        </w:tc>
      </w:tr>
      <w:tr w:rsidR="00431F59" w:rsidRPr="00431F59" w:rsidTr="00060D0F">
        <w:trPr>
          <w:trHeight w:val="9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Campaign info on informing the public (on AOD cost to community) including: reach, scope, message</w:t>
            </w:r>
          </w:p>
        </w:tc>
      </w:tr>
      <w:tr w:rsidR="00431F59" w:rsidRPr="00431F59" w:rsidTr="00060D0F">
        <w:trPr>
          <w:trHeight w:val="43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A3f</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Prevention of alcohol license transfers or new licenses</w:t>
            </w:r>
          </w:p>
        </w:tc>
      </w:tr>
      <w:tr w:rsidR="00431F59" w:rsidRPr="00431F59" w:rsidTr="00060D0F">
        <w:trPr>
          <w:trHeight w:val="4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new licenses</w:t>
            </w:r>
            <w:r w:rsidRPr="00431F59">
              <w:rPr>
                <w:rFonts w:ascii="Calibri" w:eastAsia="Times New Roman" w:hAnsi="Calibri" w:cs="Calibri"/>
                <w:color w:val="000000"/>
              </w:rPr>
              <w:br/>
              <w:t>Number of transferred licenses</w:t>
            </w:r>
            <w:r w:rsidRPr="00431F59">
              <w:rPr>
                <w:rFonts w:ascii="Calibri" w:eastAsia="Times New Roman" w:hAnsi="Calibri" w:cs="Calibri"/>
                <w:b/>
                <w:bCs/>
                <w:color w:val="000000"/>
              </w:rPr>
              <w:br/>
              <w:t>NMCS 2018</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 xml:space="preserve">Bought it at a store, restaurant, bar or public place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How easy do you think it is for teens in your community to get alcohol from stores and restaurants?</w:t>
            </w:r>
          </w:p>
        </w:tc>
        <w:tc>
          <w:tcPr>
            <w:tcW w:w="5211" w:type="dxa"/>
            <w:shd w:val="clear" w:color="000000" w:fill="E2EFDA"/>
            <w:hideMark/>
          </w:tcPr>
          <w:p w:rsidR="00431F59" w:rsidRPr="00431F59" w:rsidRDefault="00060D0F" w:rsidP="00431F59">
            <w:pPr>
              <w:spacing w:after="0" w:line="240" w:lineRule="auto"/>
              <w:rPr>
                <w:rFonts w:ascii="Calibri" w:eastAsia="Times New Roman" w:hAnsi="Calibri" w:cs="Calibri"/>
                <w:color w:val="000000"/>
              </w:rPr>
            </w:pPr>
            <w:r>
              <w:rPr>
                <w:rFonts w:ascii="Calibri" w:eastAsia="Times New Roman" w:hAnsi="Calibri" w:cs="Calibri"/>
                <w:color w:val="000000"/>
              </w:rPr>
              <w:t xml:space="preserve">Number of </w:t>
            </w:r>
            <w:r w:rsidR="00431F59" w:rsidRPr="00431F59">
              <w:rPr>
                <w:rFonts w:ascii="Calibri" w:eastAsia="Times New Roman" w:hAnsi="Calibri" w:cs="Calibri"/>
                <w:color w:val="000000"/>
              </w:rPr>
              <w:t>alcohol licenses</w:t>
            </w:r>
          </w:p>
        </w:tc>
      </w:tr>
      <w:tr w:rsidR="00431F59" w:rsidRPr="00431F59" w:rsidTr="00060D0F">
        <w:trPr>
          <w:trHeight w:val="6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transferred alcohol licenses</w:t>
            </w:r>
            <w:r w:rsidRPr="00431F59">
              <w:rPr>
                <w:rFonts w:ascii="Calibri" w:eastAsia="Times New Roman" w:hAnsi="Calibri" w:cs="Calibri"/>
                <w:color w:val="000000"/>
              </w:rPr>
              <w:br/>
              <w:t>Number of new applications</w:t>
            </w:r>
          </w:p>
        </w:tc>
      </w:tr>
      <w:tr w:rsidR="00431F59" w:rsidRPr="00431F59" w:rsidTr="00060D0F">
        <w:trPr>
          <w:trHeight w:val="4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renewals</w:t>
            </w:r>
          </w:p>
        </w:tc>
      </w:tr>
      <w:tr w:rsidR="00431F59" w:rsidRPr="00431F59" w:rsidTr="00060D0F">
        <w:trPr>
          <w:trHeight w:val="4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applications for small brewers</w:t>
            </w:r>
          </w:p>
        </w:tc>
      </w:tr>
      <w:tr w:rsidR="00431F59" w:rsidRPr="00431F59" w:rsidTr="00060D0F">
        <w:trPr>
          <w:trHeight w:val="4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ASFS 2018</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I bought it at a store, restaurant, bar or public place</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alcohol license hearings</w:t>
            </w:r>
          </w:p>
        </w:tc>
      </w:tr>
      <w:tr w:rsidR="00431F59" w:rsidRPr="00431F59" w:rsidTr="00060D0F">
        <w:trPr>
          <w:trHeight w:val="6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alcohol license approvals/rejections</w:t>
            </w:r>
          </w:p>
        </w:tc>
      </w:tr>
      <w:tr w:rsidR="00431F59" w:rsidRPr="00431F59" w:rsidTr="00060D0F">
        <w:trPr>
          <w:trHeight w:val="6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Community presentations about the problem of alcohol outlet density</w:t>
            </w:r>
          </w:p>
        </w:tc>
      </w:tr>
      <w:tr w:rsidR="00431F59" w:rsidRPr="00431F59" w:rsidTr="00060D0F">
        <w:trPr>
          <w:trHeight w:val="6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Campaign info on informing the public on AOD problems (reach, scope, message)</w:t>
            </w:r>
          </w:p>
        </w:tc>
      </w:tr>
      <w:tr w:rsidR="00431F59" w:rsidRPr="00431F59" w:rsidTr="00060D0F">
        <w:trPr>
          <w:trHeight w:val="54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A4b</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Developing and Coordinating a Parent/Community Party Patrol</w:t>
            </w:r>
          </w:p>
        </w:tc>
      </w:tr>
      <w:tr w:rsidR="00431F59" w:rsidRPr="00431F59" w:rsidTr="00060D0F">
        <w:trPr>
          <w:trHeight w:val="9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I got it at a party</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Number of recruitment events and locations </w:t>
            </w:r>
            <w:r w:rsidRPr="00431F59">
              <w:rPr>
                <w:rFonts w:ascii="Calibri" w:eastAsia="Times New Roman" w:hAnsi="Calibri" w:cs="Calibri"/>
                <w:color w:val="000000"/>
              </w:rPr>
              <w:br/>
              <w:t>Number of members</w:t>
            </w:r>
            <w:r w:rsidRPr="00431F59">
              <w:rPr>
                <w:rFonts w:ascii="Calibri" w:eastAsia="Times New Roman" w:hAnsi="Calibri" w:cs="Calibri"/>
                <w:color w:val="000000"/>
              </w:rPr>
              <w:br/>
              <w:t>Number of meetings/gatherings</w:t>
            </w:r>
          </w:p>
        </w:tc>
      </w:tr>
      <w:tr w:rsidR="00431F59" w:rsidRPr="00431F59" w:rsidTr="00060D0F">
        <w:trPr>
          <w:trHeight w:val="31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Party patrols initiated and instated</w:t>
            </w:r>
          </w:p>
        </w:tc>
      </w:tr>
      <w:tr w:rsidR="00431F59" w:rsidRPr="00431F59" w:rsidTr="00060D0F">
        <w:trPr>
          <w:trHeight w:val="3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sites implemented</w:t>
            </w:r>
          </w:p>
        </w:tc>
      </w:tr>
      <w:tr w:rsidR="00431F59" w:rsidRPr="00431F59" w:rsidTr="00060D0F">
        <w:trPr>
          <w:trHeight w:val="6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I got it at a party</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community members participating</w:t>
            </w:r>
          </w:p>
        </w:tc>
      </w:tr>
      <w:tr w:rsidR="00431F59" w:rsidRPr="00431F59" w:rsidTr="00060D0F">
        <w:trPr>
          <w:trHeight w:val="3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Law enforcement members involved</w:t>
            </w:r>
          </w:p>
        </w:tc>
      </w:tr>
      <w:tr w:rsidR="00431F59" w:rsidRPr="00431F59" w:rsidTr="00060D0F">
        <w:trPr>
          <w:trHeight w:val="3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Number of parties broken up and citations </w:t>
            </w:r>
          </w:p>
        </w:tc>
      </w:tr>
      <w:tr w:rsidR="00431F59" w:rsidRPr="00431F59" w:rsidTr="00060D0F">
        <w:trPr>
          <w:trHeight w:val="3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Dates of high drinking activity (calendar)</w:t>
            </w:r>
          </w:p>
        </w:tc>
      </w:tr>
      <w:tr w:rsidR="00431F59" w:rsidRPr="00431F59" w:rsidTr="00060D0F">
        <w:trPr>
          <w:trHeight w:val="49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A4c</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Parents Who Host Lose the Most</w:t>
            </w:r>
          </w:p>
        </w:tc>
      </w:tr>
      <w:tr w:rsidR="00431F59" w:rsidRPr="00431F59" w:rsidTr="00060D0F">
        <w:trPr>
          <w:trHeight w:val="4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 xml:space="preserve">My parent or guardian gave it or bought it for me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Access to alcohol-took it from my home or someone else's home</w:t>
            </w:r>
            <w:r w:rsidRPr="00431F59">
              <w:rPr>
                <w:rFonts w:ascii="Calibri" w:eastAsia="Times New Roman" w:hAnsi="Calibri" w:cs="Calibri"/>
                <w:color w:val="000000"/>
              </w:rPr>
              <w:br/>
            </w:r>
            <w:r w:rsidRPr="00431F59">
              <w:rPr>
                <w:rFonts w:ascii="Calibri" w:eastAsia="Times New Roman" w:hAnsi="Calibri" w:cs="Calibri"/>
                <w:b/>
                <w:bCs/>
                <w:color w:val="000000"/>
              </w:rPr>
              <w:t>3)</w:t>
            </w:r>
            <w:r w:rsidRPr="00431F59">
              <w:rPr>
                <w:rFonts w:ascii="Calibri" w:eastAsia="Times New Roman" w:hAnsi="Calibri" w:cs="Calibri"/>
                <w:color w:val="000000"/>
              </w:rPr>
              <w:t xml:space="preserve"> (parents only) Recognize campaign - Parents Who Host Lose the Most </w:t>
            </w:r>
            <w:r w:rsidRPr="00431F59">
              <w:rPr>
                <w:rFonts w:ascii="Calibri" w:eastAsia="Times New Roman" w:hAnsi="Calibri" w:cs="Calibri"/>
                <w:color w:val="000000"/>
              </w:rPr>
              <w:br/>
            </w:r>
            <w:r w:rsidRPr="00431F59">
              <w:rPr>
                <w:rFonts w:ascii="Calibri" w:eastAsia="Times New Roman" w:hAnsi="Calibri" w:cs="Calibri"/>
                <w:b/>
                <w:bCs/>
                <w:color w:val="000000"/>
              </w:rPr>
              <w:t>4)</w:t>
            </w:r>
            <w:r w:rsidRPr="00431F59">
              <w:rPr>
                <w:rFonts w:ascii="Calibri" w:eastAsia="Times New Roman" w:hAnsi="Calibri" w:cs="Calibri"/>
                <w:color w:val="000000"/>
              </w:rPr>
              <w:t xml:space="preserve"> (parents only) In the past year, have you purchased or otherwise provided alcohol (beer, wine, liquor) for someone under 21, even if it was for your own child</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school mailers</w:t>
            </w:r>
          </w:p>
        </w:tc>
      </w:tr>
      <w:tr w:rsidR="00431F59" w:rsidRPr="00431F59" w:rsidTr="00060D0F">
        <w:trPr>
          <w:trHeight w:val="9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and type of direct messaging to parents (e.g. presentations and information distributed to parents)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pledge cards distributed and received from parents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ASFS 2018</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My parent or guardi</w:t>
            </w:r>
            <w:r w:rsidR="00060D0F">
              <w:rPr>
                <w:rFonts w:ascii="Calibri" w:eastAsia="Times New Roman" w:hAnsi="Calibri" w:cs="Calibri"/>
                <w:color w:val="000000"/>
              </w:rPr>
              <w:t xml:space="preserve">an gave it or bought it for me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I took it from my home or someone else’s home</w:t>
            </w: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b/>
                <w:bCs/>
              </w:rPr>
              <w:t xml:space="preserve">Media: </w:t>
            </w:r>
            <w:r w:rsidRPr="00431F59">
              <w:rPr>
                <w:rFonts w:ascii="Calibri" w:eastAsia="Times New Roman" w:hAnsi="Calibri" w:cs="Calibri"/>
              </w:rPr>
              <w:br/>
              <w:t>Type (radio, social media, television, newspaper, posters, banners, billboards, bus wraps), Number and kind of messages, Numbers reached, Frequency, Dates, demographics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rPr>
            </w:pPr>
          </w:p>
        </w:tc>
      </w:tr>
      <w:tr w:rsidR="00431F59" w:rsidRPr="00431F59" w:rsidTr="00060D0F">
        <w:trPr>
          <w:trHeight w:val="10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rPr>
            </w:pPr>
          </w:p>
        </w:tc>
      </w:tr>
      <w:tr w:rsidR="00431F59" w:rsidRPr="00431F59" w:rsidTr="00060D0F">
        <w:trPr>
          <w:trHeight w:val="48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lastRenderedPageBreak/>
              <w:t>A4d</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Media to increase awareness of 4th degree felony, social host laws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 xml:space="preserve">I got it at a party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In the past year, have you purchased or otherwise provided alcohol (beer, wine, liquor) for someone under 21, even if it was for your own child?</w:t>
            </w: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 xml:space="preserve">Media: </w:t>
            </w:r>
            <w:r w:rsidRPr="00431F59">
              <w:rPr>
                <w:rFonts w:ascii="Calibri" w:eastAsia="Times New Roman" w:hAnsi="Calibri" w:cs="Calibri"/>
                <w:color w:val="000000"/>
              </w:rPr>
              <w:br/>
              <w:t>Type (radio, social media, television, newspaper), Number and kind of messages, Numbers reached, Frequency, Dates, demographics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6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6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 xml:space="preserve">My parent or guardian gave it or bought it for me  Access to alcohol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 xml:space="preserve">Someone not related to me who is 21 or older gave it or bought it for me,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3) </w:t>
            </w:r>
            <w:r w:rsidRPr="00431F59">
              <w:rPr>
                <w:rFonts w:ascii="Calibri" w:eastAsia="Times New Roman" w:hAnsi="Calibri" w:cs="Calibri"/>
                <w:color w:val="000000"/>
              </w:rPr>
              <w:t xml:space="preserve">Another adult family member who is 21 or older gave it or bought it for me </w:t>
            </w:r>
            <w:r w:rsidRPr="00431F59">
              <w:rPr>
                <w:rFonts w:ascii="Calibri" w:eastAsia="Times New Roman" w:hAnsi="Calibri" w:cs="Calibri"/>
                <w:color w:val="000000"/>
              </w:rPr>
              <w:br/>
            </w:r>
            <w:r w:rsidRPr="00431F59">
              <w:rPr>
                <w:rFonts w:ascii="Calibri" w:eastAsia="Times New Roman" w:hAnsi="Calibri" w:cs="Calibri"/>
                <w:b/>
                <w:bCs/>
                <w:color w:val="000000"/>
              </w:rPr>
              <w:t>4)</w:t>
            </w:r>
            <w:r w:rsidRPr="00431F59">
              <w:rPr>
                <w:rFonts w:ascii="Calibri" w:eastAsia="Times New Roman" w:hAnsi="Calibri" w:cs="Calibri"/>
                <w:color w:val="000000"/>
              </w:rPr>
              <w:t xml:space="preserve"> In the past year, have you purchased or otherwise provided alcohol (beer, wine, liquor) for someone under 21, even if it was for your own child</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community events and information distributed</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rPr>
              <w:t>Number of server cards</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Kind of Social Host laws and jurisdiction (and changes if relevant)</w:t>
            </w:r>
          </w:p>
        </w:tc>
      </w:tr>
      <w:tr w:rsidR="00431F59" w:rsidRPr="00431F59" w:rsidTr="00060D0F">
        <w:trPr>
          <w:trHeight w:val="88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8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A6a</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Education about the benefits of reducing the cost of alcohol-related problems to the community.</w:t>
            </w:r>
          </w:p>
        </w:tc>
      </w:tr>
      <w:tr w:rsidR="00431F59" w:rsidRPr="00431F59" w:rsidTr="00060D0F">
        <w:trPr>
          <w:trHeight w:val="3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Problems due to drinking hurts my community financially (such as costs associated with property damage, use of criminal justice system and public services</w:t>
            </w:r>
            <w:r w:rsidRPr="00431F59">
              <w:rPr>
                <w:rFonts w:ascii="Calibri" w:eastAsia="Times New Roman" w:hAnsi="Calibri" w:cs="Calibri"/>
                <w:color w:val="000000"/>
              </w:rPr>
              <w:br/>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Community-level policy changes to address the high cost of alcohol</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events</w:t>
            </w:r>
          </w:p>
        </w:tc>
      </w:tr>
      <w:tr w:rsidR="00431F59" w:rsidRPr="00431F59" w:rsidTr="00060D0F">
        <w:trPr>
          <w:trHeight w:val="7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meetings held with policy makers</w:t>
            </w:r>
            <w:r w:rsidRPr="00431F59">
              <w:rPr>
                <w:rFonts w:ascii="Calibri" w:eastAsia="Times New Roman" w:hAnsi="Calibri" w:cs="Calibri"/>
                <w:color w:val="000000"/>
              </w:rPr>
              <w:br/>
              <w:t>Meeting outcomes</w:t>
            </w:r>
          </w:p>
        </w:tc>
      </w:tr>
      <w:tr w:rsidR="00431F59" w:rsidRPr="00431F59" w:rsidTr="00060D0F">
        <w:trPr>
          <w:trHeight w:val="9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presentations and kind of venue</w:t>
            </w:r>
            <w:r w:rsidRPr="00431F59">
              <w:rPr>
                <w:rFonts w:ascii="Calibri" w:eastAsia="Times New Roman" w:hAnsi="Calibri" w:cs="Calibri"/>
                <w:color w:val="000000"/>
              </w:rPr>
              <w:br/>
              <w:t>(numbers attended, demographics if possible)</w:t>
            </w:r>
          </w:p>
        </w:tc>
      </w:tr>
      <w:tr w:rsidR="00431F59" w:rsidRPr="00431F59" w:rsidTr="00060D0F">
        <w:trPr>
          <w:trHeight w:val="9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Community alcohol module results (e.g. support for prevention of heavy drinking, etc)</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b/>
                <w:bCs/>
              </w:rPr>
            </w:pPr>
            <w:r w:rsidRPr="00431F59">
              <w:rPr>
                <w:rFonts w:ascii="Calibri" w:eastAsia="Times New Roman" w:hAnsi="Calibri" w:cs="Calibri"/>
                <w:b/>
                <w:bCs/>
              </w:rPr>
              <w:t xml:space="preserve">Media: </w:t>
            </w:r>
            <w:r w:rsidRPr="00431F59">
              <w:rPr>
                <w:rFonts w:ascii="Calibri" w:eastAsia="Times New Roman" w:hAnsi="Calibri" w:cs="Calibri"/>
                <w:b/>
                <w:bCs/>
              </w:rPr>
              <w:br/>
            </w:r>
            <w:r w:rsidRPr="00431F59">
              <w:rPr>
                <w:rFonts w:ascii="Calibri" w:eastAsia="Times New Roman" w:hAnsi="Calibri" w:cs="Calibri"/>
              </w:rPr>
              <w:t>Type (radio, social media, television, newspaper), Number and kind of messages, Numbers reached, Frequency, Dates, demographics</w:t>
            </w:r>
          </w:p>
        </w:tc>
      </w:tr>
      <w:tr w:rsidR="00431F59" w:rsidRPr="00431F59" w:rsidTr="00060D0F">
        <w:trPr>
          <w:trHeight w:val="12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b/>
                <w:bCs/>
              </w:rPr>
            </w:pPr>
          </w:p>
        </w:tc>
      </w:tr>
      <w:tr w:rsidR="00431F59" w:rsidRPr="00431F59" w:rsidTr="00060D0F">
        <w:trPr>
          <w:trHeight w:val="96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R2a</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Increase timely use of the PDMP by medical providers to record prescriptions as in accordance with the CDC guidelines (i.e., identify potential red flags such as dangerous prescribing practices or co-prescriptions, diversion or doctor or pharmacy “shopping”)</w:t>
            </w:r>
          </w:p>
        </w:tc>
      </w:tr>
      <w:tr w:rsidR="00431F59" w:rsidRPr="00431F59" w:rsidTr="00060D0F">
        <w:trPr>
          <w:trHeight w:val="316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1)</w:t>
            </w:r>
            <w:r w:rsidRPr="00431F59">
              <w:rPr>
                <w:rFonts w:ascii="Calibri" w:eastAsia="Times New Roman" w:hAnsi="Calibri" w:cs="Calibri"/>
                <w:color w:val="000000"/>
              </w:rPr>
              <w:t xml:space="preserve"> Ratio of total number of opioid prescriptions filled in county/ Number of pharmacy PMP checks/queries in county (NMDOH)</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 xml:space="preserve"> Total number of patients with multiple provider Episodes for your county (quareterly report PMP, NMDOH)</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3) </w:t>
            </w:r>
            <w:r w:rsidRPr="00431F59">
              <w:rPr>
                <w:rFonts w:ascii="Calibri" w:eastAsia="Times New Roman" w:hAnsi="Calibri" w:cs="Calibri"/>
                <w:color w:val="000000"/>
              </w:rPr>
              <w:t>Percent of patient days with overlapping opoid prescriptions (quarterly report PMP, NMDOH)</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4) </w:t>
            </w:r>
            <w:r w:rsidRPr="00431F59">
              <w:rPr>
                <w:rFonts w:ascii="Calibri" w:eastAsia="Times New Roman" w:hAnsi="Calibri" w:cs="Calibri"/>
                <w:color w:val="000000"/>
              </w:rPr>
              <w:t>Percent of chronic opoid users with PMP request in past 3 months (quarterly report; PMP, NMDOH)</w:t>
            </w:r>
            <w:r w:rsidRPr="00431F59">
              <w:rPr>
                <w:rFonts w:ascii="Calibri" w:eastAsia="Times New Roman" w:hAnsi="Calibri" w:cs="Calibri"/>
                <w:color w:val="000000"/>
              </w:rPr>
              <w:br/>
            </w:r>
            <w:r w:rsidRPr="00431F59">
              <w:rPr>
                <w:rFonts w:ascii="Calibri" w:eastAsia="Times New Roman" w:hAnsi="Calibri" w:cs="Calibri"/>
                <w:b/>
                <w:bCs/>
                <w:color w:val="000000"/>
              </w:rPr>
              <w:t>5)</w:t>
            </w:r>
            <w:r w:rsidRPr="00431F59">
              <w:rPr>
                <w:rFonts w:ascii="Calibri" w:eastAsia="Times New Roman" w:hAnsi="Calibri" w:cs="Calibri"/>
                <w:color w:val="000000"/>
              </w:rPr>
              <w:t xml:space="preserve"> Percept new opioid patients with a PMP request in the past 3 months by county (quarterly report; PMP NMDOH)</w:t>
            </w:r>
          </w:p>
        </w:tc>
        <w:tc>
          <w:tcPr>
            <w:tcW w:w="5211" w:type="dxa"/>
            <w:shd w:val="clear" w:color="000000" w:fill="E2EFDA"/>
            <w:hideMark/>
          </w:tcPr>
          <w:p w:rsidR="00431F59" w:rsidRPr="00431F59" w:rsidRDefault="00060D0F" w:rsidP="00431F59">
            <w:pPr>
              <w:spacing w:after="0" w:line="240" w:lineRule="auto"/>
              <w:rPr>
                <w:rFonts w:ascii="Calibri" w:eastAsia="Times New Roman" w:hAnsi="Calibri" w:cs="Calibri"/>
                <w:color w:val="000000"/>
              </w:rPr>
            </w:pPr>
            <w:r>
              <w:rPr>
                <w:rFonts w:ascii="Calibri" w:eastAsia="Times New Roman" w:hAnsi="Calibri" w:cs="Calibri"/>
                <w:color w:val="000000"/>
              </w:rPr>
              <w:t>Number of trainings</w:t>
            </w:r>
            <w:r>
              <w:rPr>
                <w:rFonts w:ascii="Calibri" w:eastAsia="Times New Roman" w:hAnsi="Calibri" w:cs="Calibri"/>
                <w:color w:val="000000"/>
              </w:rPr>
              <w:br/>
              <w:t xml:space="preserve">Number of </w:t>
            </w:r>
            <w:r w:rsidR="00431F59" w:rsidRPr="00431F59">
              <w:rPr>
                <w:rFonts w:ascii="Calibri" w:eastAsia="Times New Roman" w:hAnsi="Calibri" w:cs="Calibri"/>
                <w:color w:val="000000"/>
              </w:rPr>
              <w:t>presentations</w:t>
            </w:r>
            <w:r w:rsidR="00431F59" w:rsidRPr="00431F59">
              <w:rPr>
                <w:rFonts w:ascii="Calibri" w:eastAsia="Times New Roman" w:hAnsi="Calibri" w:cs="Calibri"/>
                <w:color w:val="000000"/>
              </w:rPr>
              <w:br/>
              <w:t>Number of emails/phone calls with providers</w:t>
            </w:r>
            <w:r w:rsidR="00431F59" w:rsidRPr="00431F59">
              <w:rPr>
                <w:rFonts w:ascii="Calibri" w:eastAsia="Times New Roman" w:hAnsi="Calibri" w:cs="Calibri"/>
                <w:color w:val="000000"/>
              </w:rPr>
              <w:br/>
              <w:t>Self-reported increase in PMP checking and outcomes (e.g. survey, periodic communications with medical providers)</w:t>
            </w:r>
          </w:p>
        </w:tc>
      </w:tr>
      <w:tr w:rsidR="00431F59" w:rsidRPr="00431F59" w:rsidTr="00060D0F">
        <w:trPr>
          <w:trHeight w:val="103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R2b</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Increase timely use of PDMP by </w:t>
            </w:r>
            <w:r w:rsidRPr="00431F59">
              <w:rPr>
                <w:rFonts w:ascii="Calibri" w:eastAsia="Times New Roman" w:hAnsi="Calibri" w:cs="Calibri"/>
                <w:b/>
                <w:bCs/>
                <w:i/>
                <w:iCs/>
                <w:color w:val="000000"/>
              </w:rPr>
              <w:t>pharmacists</w:t>
            </w:r>
            <w:r w:rsidRPr="00431F59">
              <w:rPr>
                <w:rFonts w:ascii="Calibri" w:eastAsia="Times New Roman" w:hAnsi="Calibri" w:cs="Calibri"/>
                <w:b/>
                <w:bCs/>
                <w:color w:val="000000"/>
              </w:rPr>
              <w:t xml:space="preserve"> to identify Increase timely use of the PDMP by pharmacists to identify potential red flags such as dangerous prescribing practices or co-prescriptions, diversion or doctor or pharmacy “shopping”)</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1)</w:t>
            </w:r>
            <w:r w:rsidRPr="00431F59">
              <w:rPr>
                <w:rFonts w:ascii="Calibri" w:eastAsia="Times New Roman" w:hAnsi="Calibri" w:cs="Calibri"/>
                <w:color w:val="000000"/>
              </w:rPr>
              <w:t xml:space="preserve"> Ratio of total number of opioid prescriptions filled in county/number of pharmacy PDMP checks/queries in county (NMDOH)</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Total number of Patients with Multiple Provider Episodes for your county (quarterly report:  4 Prescribers or 4 pharmacies) (quarterly report PMP, NMDOH)</w:t>
            </w:r>
            <w:r w:rsidRPr="00431F59">
              <w:rPr>
                <w:rFonts w:ascii="Calibri" w:eastAsia="Times New Roman" w:hAnsi="Calibri" w:cs="Calibri"/>
                <w:color w:val="000000"/>
              </w:rPr>
              <w:br/>
            </w:r>
            <w:r w:rsidRPr="00431F59">
              <w:rPr>
                <w:rFonts w:ascii="Calibri" w:eastAsia="Times New Roman" w:hAnsi="Calibri" w:cs="Calibri"/>
                <w:b/>
                <w:bCs/>
                <w:color w:val="000000"/>
              </w:rPr>
              <w:t>3)</w:t>
            </w:r>
            <w:r w:rsidRPr="00431F59">
              <w:rPr>
                <w:rFonts w:ascii="Calibri" w:eastAsia="Times New Roman" w:hAnsi="Calibri" w:cs="Calibri"/>
                <w:color w:val="000000"/>
              </w:rPr>
              <w:t>% Patient Days with Overlapping Opioid Prescriptions  (quarterly report: PMP, NMDOH)</w:t>
            </w:r>
            <w:r w:rsidRPr="00431F59">
              <w:rPr>
                <w:rFonts w:ascii="Calibri" w:eastAsia="Times New Roman" w:hAnsi="Calibri" w:cs="Calibri"/>
                <w:color w:val="000000"/>
              </w:rPr>
              <w:br/>
            </w:r>
            <w:r w:rsidRPr="00431F59">
              <w:rPr>
                <w:rFonts w:ascii="Calibri" w:eastAsia="Times New Roman" w:hAnsi="Calibri" w:cs="Calibri"/>
                <w:b/>
                <w:bCs/>
                <w:color w:val="000000"/>
              </w:rPr>
              <w:t>4)</w:t>
            </w:r>
            <w:r w:rsidRPr="00431F59">
              <w:rPr>
                <w:rFonts w:ascii="Calibri" w:eastAsia="Times New Roman" w:hAnsi="Calibri" w:cs="Calibri"/>
                <w:color w:val="000000"/>
              </w:rPr>
              <w:t xml:space="preserve">% of Chronic opioid users with a PMP request in the past 3 months by </w:t>
            </w:r>
            <w:r w:rsidRPr="00431F59">
              <w:rPr>
                <w:rFonts w:ascii="Calibri" w:eastAsia="Times New Roman" w:hAnsi="Calibri" w:cs="Calibri"/>
                <w:color w:val="000000"/>
              </w:rPr>
              <w:lastRenderedPageBreak/>
              <w:t>county (quarterly report; PMP NMDOH)</w:t>
            </w:r>
            <w:r w:rsidRPr="00431F59">
              <w:rPr>
                <w:rFonts w:ascii="Calibri" w:eastAsia="Times New Roman" w:hAnsi="Calibri" w:cs="Calibri"/>
                <w:color w:val="000000"/>
              </w:rPr>
              <w:br/>
            </w:r>
            <w:r w:rsidRPr="00431F59">
              <w:rPr>
                <w:rFonts w:ascii="Calibri" w:eastAsia="Times New Roman" w:hAnsi="Calibri" w:cs="Calibri"/>
                <w:b/>
                <w:bCs/>
                <w:color w:val="000000"/>
              </w:rPr>
              <w:t>5)</w:t>
            </w:r>
            <w:r w:rsidRPr="00431F59">
              <w:rPr>
                <w:rFonts w:ascii="Calibri" w:eastAsia="Times New Roman" w:hAnsi="Calibri" w:cs="Calibri"/>
                <w:color w:val="000000"/>
              </w:rPr>
              <w:t>% of New Opioid Patients with a PMP request in the past 3 months  (quarterly report; PMP NMDOH)</w:t>
            </w:r>
          </w:p>
        </w:tc>
        <w:tc>
          <w:tcPr>
            <w:tcW w:w="5211" w:type="dxa"/>
            <w:vMerge w:val="restart"/>
            <w:shd w:val="clear" w:color="000000" w:fill="E2EFDA"/>
            <w:hideMark/>
          </w:tcPr>
          <w:p w:rsidR="00431F59" w:rsidRPr="00431F59" w:rsidRDefault="00060D0F" w:rsidP="00431F59">
            <w:pPr>
              <w:spacing w:after="0" w:line="240" w:lineRule="auto"/>
              <w:rPr>
                <w:rFonts w:ascii="Calibri" w:eastAsia="Times New Roman" w:hAnsi="Calibri" w:cs="Calibri"/>
                <w:color w:val="000000"/>
              </w:rPr>
            </w:pPr>
            <w:r>
              <w:rPr>
                <w:rFonts w:ascii="Calibri" w:eastAsia="Times New Roman" w:hAnsi="Calibri" w:cs="Calibri"/>
                <w:color w:val="000000"/>
              </w:rPr>
              <w:lastRenderedPageBreak/>
              <w:t>Number of trainings</w:t>
            </w:r>
            <w:r>
              <w:rPr>
                <w:rFonts w:ascii="Calibri" w:eastAsia="Times New Roman" w:hAnsi="Calibri" w:cs="Calibri"/>
                <w:color w:val="000000"/>
              </w:rPr>
              <w:br/>
              <w:t>Number of</w:t>
            </w:r>
            <w:r w:rsidR="00431F59" w:rsidRPr="00431F59">
              <w:rPr>
                <w:rFonts w:ascii="Calibri" w:eastAsia="Times New Roman" w:hAnsi="Calibri" w:cs="Calibri"/>
                <w:color w:val="000000"/>
              </w:rPr>
              <w:t xml:space="preserve"> presentations</w:t>
            </w:r>
            <w:r w:rsidR="00431F59" w:rsidRPr="00431F59">
              <w:rPr>
                <w:rFonts w:ascii="Calibri" w:eastAsia="Times New Roman" w:hAnsi="Calibri" w:cs="Calibri"/>
                <w:color w:val="000000"/>
              </w:rPr>
              <w:br/>
              <w:t>Number of emails/phone calls with pharmacists</w:t>
            </w:r>
            <w:r w:rsidR="00431F59" w:rsidRPr="00431F59">
              <w:rPr>
                <w:rFonts w:ascii="Calibri" w:eastAsia="Times New Roman" w:hAnsi="Calibri" w:cs="Calibri"/>
                <w:color w:val="000000"/>
              </w:rPr>
              <w:br/>
              <w:t>Self-reported increase in PMP checking and outcomes (e.g. survey, periodic communications with pharmacists)</w:t>
            </w:r>
          </w:p>
        </w:tc>
      </w:tr>
      <w:tr w:rsidR="00431F59" w:rsidRPr="00431F59" w:rsidTr="00060D0F">
        <w:trPr>
          <w:trHeight w:val="6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6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52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117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108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R3a</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Target parents to restrict youth social access to prescription pain-killers by working directly with PTAs or similar parent groups to encourage locking up meds, proper disposal, use of lock boxes, and to share information with parents on adolescent prescription drug misuse and abuse, as well as dangers of sharing. </w:t>
            </w:r>
          </w:p>
        </w:tc>
      </w:tr>
      <w:tr w:rsidR="00431F59" w:rsidRPr="00431F59" w:rsidTr="00060D0F">
        <w:trPr>
          <w:trHeight w:val="3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 xml:space="preserve">(parents only) In the past year, have you given or otherwise shared any prescription drugs with someone that was not prescribed them (even if that person was a close friend or family member </w:t>
            </w:r>
            <w:r w:rsidRPr="00431F59">
              <w:rPr>
                <w:rFonts w:ascii="Calibri" w:eastAsia="Times New Roman" w:hAnsi="Calibri" w:cs="Calibri"/>
                <w:color w:val="000000"/>
              </w:rPr>
              <w:br/>
            </w:r>
            <w:r w:rsidRPr="00431F59">
              <w:rPr>
                <w:rFonts w:ascii="Calibri" w:eastAsia="Times New Roman" w:hAnsi="Calibri" w:cs="Calibri"/>
                <w:b/>
                <w:bCs/>
                <w:color w:val="000000"/>
              </w:rPr>
              <w:t>2)</w:t>
            </w:r>
            <w:r w:rsidRPr="00431F59">
              <w:rPr>
                <w:rFonts w:ascii="Calibri" w:eastAsia="Times New Roman" w:hAnsi="Calibri" w:cs="Calibri"/>
                <w:color w:val="000000"/>
              </w:rPr>
              <w:t>(parents only)  Are all your prescription painkillers stored in a locked cabinet or box so that others cannot get to them (including youth and family)</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meetings with PTA/Os or other parent groups</w:t>
            </w:r>
          </w:p>
        </w:tc>
      </w:tr>
      <w:tr w:rsidR="00431F59" w:rsidRPr="00431F59" w:rsidTr="00060D0F">
        <w:trPr>
          <w:trHeight w:val="58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events hosted in collaboration with PTA/Os or other parent groups</w:t>
            </w:r>
          </w:p>
        </w:tc>
      </w:tr>
      <w:tr w:rsidR="00431F59" w:rsidRPr="00431F59" w:rsidTr="00060D0F">
        <w:trPr>
          <w:trHeight w:val="7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meetings, attendance, number of emails/phone calls</w:t>
            </w:r>
          </w:p>
        </w:tc>
      </w:tr>
      <w:tr w:rsidR="00431F59" w:rsidRPr="00431F59" w:rsidTr="00060D0F">
        <w:trPr>
          <w:trHeight w:val="49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parents receiving information</w:t>
            </w:r>
          </w:p>
        </w:tc>
      </w:tr>
      <w:tr w:rsidR="00060D0F" w:rsidRPr="00431F59" w:rsidTr="00AE7A65">
        <w:trPr>
          <w:trHeight w:val="1340"/>
        </w:trPr>
        <w:tc>
          <w:tcPr>
            <w:tcW w:w="1350" w:type="dxa"/>
            <w:vMerge/>
            <w:vAlign w:val="center"/>
            <w:hideMark/>
          </w:tcPr>
          <w:p w:rsidR="00060D0F" w:rsidRPr="00431F59" w:rsidRDefault="00060D0F" w:rsidP="00431F59">
            <w:pPr>
              <w:spacing w:after="0" w:line="240" w:lineRule="auto"/>
              <w:rPr>
                <w:rFonts w:ascii="Calibri" w:eastAsia="Times New Roman" w:hAnsi="Calibri" w:cs="Calibri"/>
                <w:b/>
                <w:bCs/>
                <w:color w:val="000000"/>
              </w:rPr>
            </w:pPr>
          </w:p>
        </w:tc>
        <w:tc>
          <w:tcPr>
            <w:tcW w:w="6939" w:type="dxa"/>
            <w:shd w:val="clear" w:color="000000" w:fill="DDEBF7"/>
            <w:hideMark/>
          </w:tcPr>
          <w:p w:rsidR="00060D0F" w:rsidRPr="00431F59" w:rsidRDefault="00060D0F"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1)</w:t>
            </w:r>
            <w:r w:rsidRPr="00431F59">
              <w:rPr>
                <w:rFonts w:ascii="Calibri" w:eastAsia="Times New Roman" w:hAnsi="Calibri" w:cs="Calibri"/>
                <w:color w:val="000000"/>
              </w:rPr>
              <w:t xml:space="preserve"> A family member shared them with me</w:t>
            </w:r>
            <w:r w:rsidRPr="00431F59">
              <w:rPr>
                <w:rFonts w:ascii="Calibri" w:eastAsia="Times New Roman" w:hAnsi="Calibri" w:cs="Calibri"/>
                <w:color w:val="000000"/>
              </w:rPr>
              <w:br/>
              <w:t>2</w:t>
            </w:r>
            <w:r w:rsidRPr="00431F59">
              <w:rPr>
                <w:rFonts w:ascii="Calibri" w:eastAsia="Times New Roman" w:hAnsi="Calibri" w:cs="Calibri"/>
                <w:b/>
                <w:bCs/>
                <w:color w:val="000000"/>
              </w:rPr>
              <w:t xml:space="preserve">) </w:t>
            </w:r>
            <w:r w:rsidRPr="00431F59">
              <w:rPr>
                <w:rFonts w:ascii="Calibri" w:eastAsia="Times New Roman" w:hAnsi="Calibri" w:cs="Calibri"/>
                <w:color w:val="000000"/>
              </w:rPr>
              <w:t xml:space="preserve">They were taken from someone (including friends or relatives) without asking   </w:t>
            </w:r>
          </w:p>
        </w:tc>
        <w:tc>
          <w:tcPr>
            <w:tcW w:w="5211" w:type="dxa"/>
            <w:shd w:val="clear" w:color="000000" w:fill="E2EFDA"/>
            <w:hideMark/>
          </w:tcPr>
          <w:p w:rsidR="00060D0F" w:rsidRPr="00431F59" w:rsidRDefault="00060D0F"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New policies and practices implemented by programs to educate parents</w:t>
            </w:r>
          </w:p>
          <w:p w:rsidR="00060D0F" w:rsidRPr="00431F59" w:rsidRDefault="00060D0F"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w:t>
            </w:r>
          </w:p>
          <w:p w:rsidR="00060D0F" w:rsidRPr="00431F59" w:rsidRDefault="00060D0F"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w:t>
            </w:r>
          </w:p>
        </w:tc>
      </w:tr>
      <w:tr w:rsidR="00431F59" w:rsidRPr="00431F59" w:rsidTr="00060D0F">
        <w:trPr>
          <w:trHeight w:val="111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R3b</w:t>
            </w:r>
          </w:p>
        </w:tc>
        <w:tc>
          <w:tcPr>
            <w:tcW w:w="12150" w:type="dxa"/>
            <w:gridSpan w:val="2"/>
            <w:shd w:val="clear" w:color="000000" w:fill="A6A6A6"/>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Target </w:t>
            </w:r>
            <w:r w:rsidRPr="00431F59">
              <w:rPr>
                <w:rFonts w:ascii="Calibri" w:eastAsia="Times New Roman" w:hAnsi="Calibri" w:cs="Calibri"/>
                <w:b/>
                <w:bCs/>
                <w:i/>
                <w:iCs/>
                <w:color w:val="000000"/>
              </w:rPr>
              <w:t>parents</w:t>
            </w:r>
            <w:r w:rsidRPr="00431F59">
              <w:rPr>
                <w:rFonts w:ascii="Calibri" w:eastAsia="Times New Roman" w:hAnsi="Calibri" w:cs="Calibri"/>
                <w:b/>
                <w:bCs/>
                <w:color w:val="000000"/>
              </w:rPr>
              <w:t xml:space="preserve"> to restrict youth social access to prescription pain-killers by developing and disseminating a culturally appropriate “parent handbook” that includes a medicine cabinet inventory, info handouts, federal guidelines on proper disposal of prescription drugs, &amp; YRRS results related to prescription drug non-medical use)</w:t>
            </w:r>
          </w:p>
        </w:tc>
      </w:tr>
      <w:tr w:rsidR="00431F59" w:rsidRPr="00431F59" w:rsidTr="00060D0F">
        <w:trPr>
          <w:trHeight w:val="7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 xml:space="preserve">(parents only) In the past year, have you given or otherwise shared any prescription drugs with someone that was not prescribed them (even if that person was a close friend or family member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 xml:space="preserve"> (parents only)  Are all your prescription painkillers stored in a locked cabinet or box so that others cannot get to them (including youth and family)</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Message development and improvement process (e.g. focus groups with parents)</w:t>
            </w:r>
          </w:p>
        </w:tc>
      </w:tr>
      <w:tr w:rsidR="00431F59" w:rsidRPr="00431F59" w:rsidTr="00060D0F">
        <w:trPr>
          <w:trHeight w:val="6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Number of handbooks developed and printed </w:t>
            </w:r>
          </w:p>
        </w:tc>
      </w:tr>
      <w:tr w:rsidR="00431F59" w:rsidRPr="00431F59" w:rsidTr="00060D0F">
        <w:trPr>
          <w:trHeight w:val="7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Parent handbooks distributed to # of parents </w:t>
            </w:r>
          </w:p>
        </w:tc>
      </w:tr>
      <w:tr w:rsidR="00431F59" w:rsidRPr="00431F59" w:rsidTr="00060D0F">
        <w:trPr>
          <w:trHeight w:val="57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 xml:space="preserve">A family member shared them with me, </w:t>
            </w:r>
            <w:r w:rsidRPr="00431F59">
              <w:rPr>
                <w:rFonts w:ascii="Calibri" w:eastAsia="Times New Roman" w:hAnsi="Calibri" w:cs="Calibri"/>
                <w:color w:val="000000"/>
              </w:rPr>
              <w:br/>
              <w:t>2</w:t>
            </w:r>
            <w:r w:rsidRPr="00431F59">
              <w:rPr>
                <w:rFonts w:ascii="Calibri" w:eastAsia="Times New Roman" w:hAnsi="Calibri" w:cs="Calibri"/>
                <w:b/>
                <w:bCs/>
                <w:color w:val="000000"/>
              </w:rPr>
              <w:t xml:space="preserve">) </w:t>
            </w:r>
            <w:r w:rsidRPr="00431F59">
              <w:rPr>
                <w:rFonts w:ascii="Calibri" w:eastAsia="Times New Roman" w:hAnsi="Calibri" w:cs="Calibri"/>
                <w:color w:val="000000"/>
              </w:rPr>
              <w:t xml:space="preserve">They were taken from someone (including friends or relatives) without asking   </w:t>
            </w: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of new policies and practices implemented by providers to educate parents</w:t>
            </w:r>
          </w:p>
        </w:tc>
      </w:tr>
      <w:tr w:rsidR="00431F59" w:rsidRPr="00431F59" w:rsidTr="00060D0F">
        <w:trPr>
          <w:trHeight w:val="49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102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R3c</w:t>
            </w:r>
          </w:p>
        </w:tc>
        <w:tc>
          <w:tcPr>
            <w:tcW w:w="12150" w:type="dxa"/>
            <w:gridSpan w:val="2"/>
            <w:shd w:val="clear" w:color="000000" w:fill="BFBFBF"/>
            <w:vAlign w:val="bottom"/>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Target </w:t>
            </w:r>
            <w:r w:rsidRPr="00431F59">
              <w:rPr>
                <w:rFonts w:ascii="Calibri" w:eastAsia="Times New Roman" w:hAnsi="Calibri" w:cs="Calibri"/>
                <w:b/>
                <w:bCs/>
                <w:i/>
                <w:iCs/>
                <w:color w:val="000000"/>
              </w:rPr>
              <w:t>parents</w:t>
            </w:r>
            <w:r w:rsidRPr="00431F59">
              <w:rPr>
                <w:rFonts w:ascii="Calibri" w:eastAsia="Times New Roman" w:hAnsi="Calibri" w:cs="Calibri"/>
                <w:b/>
                <w:bCs/>
                <w:color w:val="000000"/>
              </w:rPr>
              <w:t xml:space="preserve"> to restrict youth social access to prescription pain-killers by creating tools and promoting and implementing policies that insure that SBHCs &amp; prescribers share information with parents on adolescent prescription drug misuse and abuse, proper storage &amp; disposal, and dangers of sharing.</w:t>
            </w:r>
          </w:p>
        </w:tc>
      </w:tr>
      <w:tr w:rsidR="00431F59" w:rsidRPr="00431F59" w:rsidTr="00060D0F">
        <w:trPr>
          <w:trHeight w:val="6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1)</w:t>
            </w:r>
            <w:r w:rsidRPr="00431F59">
              <w:rPr>
                <w:rFonts w:ascii="Calibri" w:eastAsia="Times New Roman" w:hAnsi="Calibri" w:cs="Calibri"/>
                <w:color w:val="000000"/>
              </w:rPr>
              <w:t xml:space="preserve"> (parents only)</w:t>
            </w:r>
            <w:r w:rsidRPr="00431F59">
              <w:rPr>
                <w:rFonts w:ascii="Calibri" w:eastAsia="Times New Roman" w:hAnsi="Calibri" w:cs="Calibri"/>
                <w:b/>
                <w:bCs/>
                <w:color w:val="000000"/>
              </w:rPr>
              <w:t xml:space="preserve"> </w:t>
            </w:r>
            <w:r w:rsidRPr="00431F59">
              <w:rPr>
                <w:rFonts w:ascii="Calibri" w:eastAsia="Times New Roman" w:hAnsi="Calibri" w:cs="Calibri"/>
                <w:color w:val="000000"/>
              </w:rPr>
              <w:t>In the past year, have you given or otherwise shared any prescription drugs with someone that was not prescribed them (even if that person was a close friend or family member</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(parents only)  Are all your prescription painkillers stored in a locked cabinet or box so that others cannot get to them (including youth and family)</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Message development and improvement process (e.g. focus groups with parents)</w:t>
            </w:r>
          </w:p>
        </w:tc>
      </w:tr>
      <w:tr w:rsidR="00431F59" w:rsidRPr="00431F59" w:rsidTr="00060D0F">
        <w:trPr>
          <w:trHeight w:val="9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Tools developed for providers and SBHCs to talk to parents </w:t>
            </w:r>
            <w:r w:rsidRPr="00431F59">
              <w:rPr>
                <w:rFonts w:ascii="Calibri" w:eastAsia="Times New Roman" w:hAnsi="Calibri" w:cs="Calibri"/>
                <w:color w:val="000000"/>
              </w:rPr>
              <w:br/>
              <w:t>Communication with providers</w:t>
            </w:r>
          </w:p>
        </w:tc>
      </w:tr>
      <w:tr w:rsidR="00431F59" w:rsidRPr="00431F59" w:rsidTr="00060D0F">
        <w:trPr>
          <w:trHeight w:val="4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 xml:space="preserve">Distribution of tool to # of providers </w:t>
            </w:r>
          </w:p>
        </w:tc>
      </w:tr>
      <w:tr w:rsidR="00431F59" w:rsidRPr="00431F59" w:rsidTr="00060D0F">
        <w:trPr>
          <w:trHeight w:val="9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new policies and practices implemented by providers to educate parents</w:t>
            </w:r>
          </w:p>
        </w:tc>
      </w:tr>
      <w:tr w:rsidR="00431F59" w:rsidRPr="00431F59" w:rsidTr="00060D0F">
        <w:trPr>
          <w:trHeight w:val="6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A family member shared them with me, They were bought from somebody (e.g., friend, dealer, family member)</w:t>
            </w:r>
            <w:r w:rsidRPr="00431F59">
              <w:rPr>
                <w:rFonts w:ascii="Calibri" w:eastAsia="Times New Roman" w:hAnsi="Calibri" w:cs="Calibri"/>
                <w:b/>
                <w:bCs/>
                <w:color w:val="000000"/>
              </w:rPr>
              <w:br/>
              <w:t>2</w:t>
            </w:r>
            <w:proofErr w:type="gramStart"/>
            <w:r w:rsidRPr="00431F59">
              <w:rPr>
                <w:rFonts w:ascii="Calibri" w:eastAsia="Times New Roman" w:hAnsi="Calibri" w:cs="Calibri"/>
                <w:b/>
                <w:bCs/>
                <w:color w:val="000000"/>
              </w:rPr>
              <w:t xml:space="preserve">)  </w:t>
            </w:r>
            <w:r w:rsidRPr="00431F59">
              <w:rPr>
                <w:rFonts w:ascii="Calibri" w:eastAsia="Times New Roman" w:hAnsi="Calibri" w:cs="Calibri"/>
                <w:color w:val="000000"/>
              </w:rPr>
              <w:t>They</w:t>
            </w:r>
            <w:proofErr w:type="gramEnd"/>
            <w:r w:rsidRPr="00431F59">
              <w:rPr>
                <w:rFonts w:ascii="Calibri" w:eastAsia="Times New Roman" w:hAnsi="Calibri" w:cs="Calibri"/>
                <w:color w:val="000000"/>
              </w:rPr>
              <w:t xml:space="preserve"> were taken from someone (including friends or relatives) without asking   </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providers participating and corresponding patient populations</w:t>
            </w:r>
          </w:p>
        </w:tc>
      </w:tr>
      <w:tr w:rsidR="00431F59" w:rsidRPr="00431F59" w:rsidTr="00060D0F">
        <w:trPr>
          <w:trHeight w:val="6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Total number of providers serving target population</w:t>
            </w:r>
          </w:p>
        </w:tc>
      </w:tr>
      <w:tr w:rsidR="00431F59" w:rsidRPr="00431F59" w:rsidTr="00060D0F">
        <w:trPr>
          <w:trHeight w:val="9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Self-reported participation of providers in parental education (brief provider survey, provider communications)</w:t>
            </w:r>
          </w:p>
        </w:tc>
      </w:tr>
      <w:tr w:rsidR="00431F59" w:rsidRPr="00431F59" w:rsidTr="00060D0F">
        <w:trPr>
          <w:trHeight w:val="102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R3d</w:t>
            </w:r>
          </w:p>
        </w:tc>
        <w:tc>
          <w:tcPr>
            <w:tcW w:w="12150" w:type="dxa"/>
            <w:gridSpan w:val="2"/>
            <w:shd w:val="clear" w:color="000000" w:fill="BFBFBF"/>
            <w:vAlign w:val="bottom"/>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Restrict social access through the </w:t>
            </w:r>
            <w:r w:rsidRPr="00431F59">
              <w:rPr>
                <w:rFonts w:ascii="Calibri" w:eastAsia="Times New Roman" w:hAnsi="Calibri" w:cs="Calibri"/>
                <w:b/>
                <w:bCs/>
                <w:i/>
                <w:iCs/>
                <w:color w:val="000000"/>
              </w:rPr>
              <w:t>elderly</w:t>
            </w:r>
            <w:r w:rsidRPr="00431F59">
              <w:rPr>
                <w:rFonts w:ascii="Calibri" w:eastAsia="Times New Roman" w:hAnsi="Calibri" w:cs="Calibri"/>
                <w:b/>
                <w:bCs/>
                <w:color w:val="000000"/>
              </w:rPr>
              <w:t xml:space="preserve"> </w:t>
            </w:r>
            <w:r w:rsidRPr="00431F59">
              <w:rPr>
                <w:rFonts w:ascii="Calibri" w:eastAsia="Times New Roman" w:hAnsi="Calibri" w:cs="Calibri"/>
                <w:b/>
                <w:bCs/>
                <w:i/>
                <w:iCs/>
                <w:color w:val="000000"/>
              </w:rPr>
              <w:t xml:space="preserve">(or another sub-population of intentional or unintentional social access*) </w:t>
            </w:r>
            <w:r w:rsidRPr="00431F59">
              <w:rPr>
                <w:rFonts w:ascii="Calibri" w:eastAsia="Times New Roman" w:hAnsi="Calibri" w:cs="Calibri"/>
                <w:b/>
                <w:bCs/>
                <w:color w:val="000000"/>
              </w:rPr>
              <w:t>(locking up meds, provide lock boxes, not sharing meds, etc.) with strategies that educate on proper storage, disposing, and sharing of medications and respond to local social norms and conditions.</w:t>
            </w:r>
          </w:p>
        </w:tc>
      </w:tr>
      <w:tr w:rsidR="00431F59" w:rsidRPr="00431F59" w:rsidTr="00060D0F">
        <w:trPr>
          <w:trHeight w:val="6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 xml:space="preserve">(Applicable sub-population) In the past year, have you given or otherwise shared any prescription drugs with someone that was not prescribed them (even if that person was a close friend or family member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(Applicable sub-population) Are all your prescription painkillers stored in a locked cabinet or box so that others cannot get to them (including youth and family)</w:t>
            </w:r>
          </w:p>
        </w:tc>
        <w:tc>
          <w:tcPr>
            <w:tcW w:w="5211" w:type="dxa"/>
            <w:shd w:val="clear" w:color="000000" w:fill="E2EFDA"/>
            <w:hideMark/>
          </w:tcPr>
          <w:p w:rsidR="00431F59" w:rsidRPr="00431F59" w:rsidRDefault="00431F59" w:rsidP="00431F59">
            <w:pPr>
              <w:spacing w:after="240" w:line="240" w:lineRule="auto"/>
              <w:rPr>
                <w:rFonts w:ascii="Calibri" w:eastAsia="Times New Roman" w:hAnsi="Calibri" w:cs="Calibri"/>
                <w:color w:val="000000"/>
              </w:rPr>
            </w:pPr>
            <w:r w:rsidRPr="00431F59">
              <w:rPr>
                <w:rFonts w:ascii="Calibri" w:eastAsia="Times New Roman" w:hAnsi="Calibri" w:cs="Calibri"/>
                <w:color w:val="000000"/>
              </w:rPr>
              <w:t xml:space="preserve">Number of lock boxes provided to (sub-population) </w:t>
            </w:r>
          </w:p>
        </w:tc>
      </w:tr>
      <w:tr w:rsidR="00431F59" w:rsidRPr="00431F59" w:rsidTr="00060D0F">
        <w:trPr>
          <w:trHeight w:val="87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drop boxes established for continuous drop-off and weight of drugs returned</w:t>
            </w:r>
          </w:p>
        </w:tc>
      </w:tr>
      <w:tr w:rsidR="00431F59" w:rsidRPr="00431F59" w:rsidTr="00060D0F">
        <w:trPr>
          <w:trHeight w:val="90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Community educational campaign:</w:t>
            </w:r>
            <w:r w:rsidRPr="00431F59">
              <w:rPr>
                <w:rFonts w:ascii="Calibri" w:eastAsia="Times New Roman" w:hAnsi="Calibri" w:cs="Calibri"/>
                <w:color w:val="000000"/>
              </w:rPr>
              <w:br/>
              <w:t>Presentations/educational events conducted with sub-population</w:t>
            </w:r>
            <w:r w:rsidRPr="00431F59">
              <w:rPr>
                <w:rFonts w:ascii="Calibri" w:eastAsia="Times New Roman" w:hAnsi="Calibri" w:cs="Calibri"/>
                <w:color w:val="000000"/>
              </w:rPr>
              <w:br/>
              <w:t>Number of materials disseminated specifically to sub-population</w:t>
            </w:r>
            <w:r w:rsidRPr="00431F59">
              <w:rPr>
                <w:rFonts w:ascii="Calibri" w:eastAsia="Times New Roman" w:hAnsi="Calibri" w:cs="Calibri"/>
                <w:color w:val="000000"/>
              </w:rPr>
              <w:br/>
              <w:t>Number of people attending</w:t>
            </w:r>
            <w:r w:rsidRPr="00431F59">
              <w:rPr>
                <w:rFonts w:ascii="Calibri" w:eastAsia="Times New Roman" w:hAnsi="Calibri" w:cs="Calibri"/>
                <w:color w:val="000000"/>
              </w:rPr>
              <w:br/>
              <w:t>Demographics</w:t>
            </w:r>
            <w:r w:rsidRPr="00431F59">
              <w:rPr>
                <w:rFonts w:ascii="Calibri" w:eastAsia="Times New Roman" w:hAnsi="Calibri" w:cs="Calibri"/>
                <w:color w:val="000000"/>
              </w:rPr>
              <w:br/>
              <w:t>Number of pledge cards retrieved from (sub- population) (to not share, to lock up and safely dispose of medications).</w:t>
            </w:r>
          </w:p>
        </w:tc>
      </w:tr>
      <w:tr w:rsidR="00431F59" w:rsidRPr="00431F59" w:rsidTr="00060D0F">
        <w:trPr>
          <w:trHeight w:val="121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52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 xml:space="preserve">Optional:  </w:t>
            </w:r>
            <w:r w:rsidRPr="00431F59">
              <w:rPr>
                <w:rFonts w:ascii="Calibri" w:eastAsia="Times New Roman" w:hAnsi="Calibri" w:cs="Calibri"/>
                <w:color w:val="000000"/>
              </w:rPr>
              <w:t>own survey question regarding safe disposal and/or weight of drugs (preferably opioids) returned from areas frequented by older populations (eg. senior center dropbox).</w:t>
            </w: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9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b/>
                <w:bCs/>
              </w:rPr>
              <w:t xml:space="preserve">Media: </w:t>
            </w:r>
            <w:r w:rsidRPr="00431F59">
              <w:rPr>
                <w:rFonts w:ascii="Calibri" w:eastAsia="Times New Roman" w:hAnsi="Calibri" w:cs="Calibri"/>
              </w:rPr>
              <w:br/>
              <w:t>Type (radio, social media, television, newspaper), Number and kind of messages, Numbers reached, Frequency, Dates, demographics</w:t>
            </w:r>
          </w:p>
        </w:tc>
      </w:tr>
      <w:tr w:rsidR="00431F59" w:rsidRPr="00431F59" w:rsidTr="00060D0F">
        <w:trPr>
          <w:trHeight w:val="10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rPr>
            </w:pPr>
          </w:p>
        </w:tc>
      </w:tr>
      <w:tr w:rsidR="00431F59" w:rsidRPr="00431F59" w:rsidTr="00060D0F">
        <w:trPr>
          <w:trHeight w:val="78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R3e</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Work with </w:t>
            </w:r>
            <w:r w:rsidRPr="00431F59">
              <w:rPr>
                <w:rFonts w:ascii="Calibri" w:eastAsia="Times New Roman" w:hAnsi="Calibri" w:cs="Calibri"/>
                <w:b/>
                <w:bCs/>
                <w:i/>
                <w:iCs/>
                <w:color w:val="000000"/>
              </w:rPr>
              <w:t>pharmacies to</w:t>
            </w:r>
            <w:r w:rsidRPr="00431F59">
              <w:rPr>
                <w:rFonts w:ascii="Calibri" w:eastAsia="Times New Roman" w:hAnsi="Calibri" w:cs="Calibri"/>
                <w:b/>
                <w:bCs/>
                <w:color w:val="000000"/>
              </w:rPr>
              <w:t xml:space="preserve"> always share information with customers about the dangers of abuse, proper storage &amp; disposal, and dangers of sharing of prescription opioids and other potentially abused drugs.</w:t>
            </w:r>
          </w:p>
        </w:tc>
      </w:tr>
      <w:tr w:rsidR="00431F59" w:rsidRPr="00431F59" w:rsidTr="00060D0F">
        <w:trPr>
          <w:trHeight w:val="6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When you were prescribed painkillers, did anyone talk to you about the risks involved in using them</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 xml:space="preserve">When you were prescribed painkillers, did anyone talk to you about storing them safely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3) </w:t>
            </w:r>
            <w:r w:rsidRPr="00431F59">
              <w:rPr>
                <w:rFonts w:ascii="Calibri" w:eastAsia="Times New Roman" w:hAnsi="Calibri" w:cs="Calibri"/>
                <w:color w:val="000000"/>
              </w:rPr>
              <w:t xml:space="preserve">In the past year, have you given or otherwise shared any prescription </w:t>
            </w:r>
            <w:r w:rsidRPr="00431F59">
              <w:rPr>
                <w:rFonts w:ascii="Calibri" w:eastAsia="Times New Roman" w:hAnsi="Calibri" w:cs="Calibri"/>
                <w:color w:val="000000"/>
              </w:rPr>
              <w:lastRenderedPageBreak/>
              <w:t xml:space="preserve">drugs with someone that was not prescribed them (even if that person was a close friend or family member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4) </w:t>
            </w:r>
            <w:r w:rsidRPr="00431F59">
              <w:rPr>
                <w:rFonts w:ascii="Calibri" w:eastAsia="Times New Roman" w:hAnsi="Calibri" w:cs="Calibri"/>
                <w:color w:val="000000"/>
              </w:rPr>
              <w:t xml:space="preserve">Are all your prescription painkillers stored in a locked cabinet or box so that others cannot get to them (including youth and family)  </w:t>
            </w:r>
          </w:p>
        </w:tc>
        <w:tc>
          <w:tcPr>
            <w:tcW w:w="5211" w:type="dxa"/>
            <w:shd w:val="clear" w:color="000000" w:fill="E2EFDA"/>
            <w:hideMark/>
          </w:tcPr>
          <w:p w:rsidR="00431F59" w:rsidRPr="00431F59" w:rsidRDefault="00431F59" w:rsidP="00431F59">
            <w:pPr>
              <w:spacing w:after="240" w:line="240" w:lineRule="auto"/>
              <w:rPr>
                <w:rFonts w:ascii="Calibri" w:eastAsia="Times New Roman" w:hAnsi="Calibri" w:cs="Calibri"/>
                <w:color w:val="000000"/>
              </w:rPr>
            </w:pPr>
            <w:r w:rsidRPr="00431F59">
              <w:rPr>
                <w:rFonts w:ascii="Calibri" w:eastAsia="Times New Roman" w:hAnsi="Calibri" w:cs="Calibri"/>
                <w:color w:val="000000"/>
              </w:rPr>
              <w:lastRenderedPageBreak/>
              <w:t>Policies and practices implemented in pharmacies</w:t>
            </w:r>
          </w:p>
        </w:tc>
      </w:tr>
      <w:tr w:rsidR="00431F59" w:rsidRPr="00431F59" w:rsidTr="00060D0F">
        <w:trPr>
          <w:trHeight w:val="102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pharmacies reached, participating, and population served</w:t>
            </w:r>
            <w:r w:rsidRPr="00431F59">
              <w:rPr>
                <w:rFonts w:ascii="Calibri" w:eastAsia="Times New Roman" w:hAnsi="Calibri" w:cs="Calibri"/>
                <w:color w:val="000000"/>
              </w:rPr>
              <w:br/>
              <w:t>Total number of pharmacies in your county</w:t>
            </w:r>
          </w:p>
        </w:tc>
      </w:tr>
      <w:tr w:rsidR="00431F59" w:rsidRPr="00431F59" w:rsidTr="00060D0F">
        <w:trPr>
          <w:trHeight w:val="6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materials distributed to (number of) customers (e.g. Number of flyers attached to pharmacy bags/included in discharge packets)</w:t>
            </w:r>
          </w:p>
        </w:tc>
      </w:tr>
      <w:tr w:rsidR="00431F59" w:rsidRPr="00431F59" w:rsidTr="00060D0F">
        <w:trPr>
          <w:trHeight w:val="85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97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R3f</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Work with </w:t>
            </w:r>
            <w:r w:rsidRPr="00431F59">
              <w:rPr>
                <w:rFonts w:ascii="Calibri" w:eastAsia="Times New Roman" w:hAnsi="Calibri" w:cs="Calibri"/>
                <w:b/>
                <w:bCs/>
                <w:i/>
                <w:iCs/>
                <w:color w:val="000000"/>
              </w:rPr>
              <w:t>pharmacies to</w:t>
            </w:r>
            <w:r w:rsidRPr="00431F59">
              <w:rPr>
                <w:rFonts w:ascii="Calibri" w:eastAsia="Times New Roman" w:hAnsi="Calibri" w:cs="Calibri"/>
                <w:b/>
                <w:bCs/>
                <w:color w:val="000000"/>
              </w:rPr>
              <w:t xml:space="preserve"> provide or sell lock boxes to customers (e.g., providing them to new customers or those who switch medications to them) and/or offer onsite drop-boxes or other opportunities for safe continuous medications return.</w:t>
            </w:r>
          </w:p>
        </w:tc>
      </w:tr>
      <w:tr w:rsidR="00431F59" w:rsidRPr="00431F59" w:rsidTr="00060D0F">
        <w:trPr>
          <w:trHeight w:val="70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color w:val="000000"/>
              </w:rPr>
              <w:t xml:space="preserve">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Are all your prescription painkillers stored in a locked cabinet or box so that others cannot get to them</w:t>
            </w:r>
            <w:r w:rsidR="00060D0F">
              <w:rPr>
                <w:rFonts w:ascii="Calibri" w:eastAsia="Times New Roman" w:hAnsi="Calibri" w:cs="Calibri"/>
                <w:color w:val="000000"/>
              </w:rPr>
              <w:t xml:space="preserve"> (including youth and family)</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Self-reported locking up of painkillers</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lock boxes provided to customers at pharmacies</w:t>
            </w:r>
          </w:p>
        </w:tc>
      </w:tr>
      <w:tr w:rsidR="00431F59" w:rsidRPr="00431F59" w:rsidTr="00060D0F">
        <w:trPr>
          <w:trHeight w:val="57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onsite drop-boxes provided</w:t>
            </w:r>
          </w:p>
        </w:tc>
      </w:tr>
      <w:tr w:rsidR="00431F59" w:rsidRPr="00431F59" w:rsidTr="00060D0F">
        <w:trPr>
          <w:trHeight w:val="16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Optional Indicators</w:t>
            </w:r>
            <w:r w:rsidRPr="00431F59">
              <w:rPr>
                <w:rFonts w:ascii="Calibri" w:eastAsia="Times New Roman" w:hAnsi="Calibri" w:cs="Calibri"/>
                <w:color w:val="000000"/>
              </w:rPr>
              <w:t xml:space="preserve">: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Weight of drugs returned (opioids especially) to participating pharmacies</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Survey of pharmacy customers about how they dispose of unused meds.</w:t>
            </w: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Number of pharmacies reached, participating (lockbox provision, lockbox sale, accept medication returns) and population served</w:t>
            </w:r>
            <w:r w:rsidRPr="00431F59">
              <w:rPr>
                <w:rFonts w:ascii="Calibri" w:eastAsia="Times New Roman" w:hAnsi="Calibri" w:cs="Calibri"/>
                <w:color w:val="000000"/>
              </w:rPr>
              <w:br/>
              <w:t>Total number of pharmacies in your county</w:t>
            </w:r>
          </w:p>
        </w:tc>
      </w:tr>
      <w:tr w:rsidR="00431F59" w:rsidRPr="00431F59" w:rsidTr="00060D0F">
        <w:trPr>
          <w:trHeight w:val="12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Weight of drugs returned (opioids especially) to participating pharmacies</w:t>
            </w:r>
            <w:r w:rsidRPr="00431F59">
              <w:rPr>
                <w:rFonts w:ascii="Calibri" w:eastAsia="Times New Roman" w:hAnsi="Calibri" w:cs="Calibri"/>
                <w:color w:val="000000"/>
              </w:rPr>
              <w:br/>
              <w:t>Survey of pharmacy customers about how they dispose of unused meds</w:t>
            </w:r>
          </w:p>
        </w:tc>
      </w:tr>
      <w:tr w:rsidR="00431F59" w:rsidRPr="00431F59" w:rsidTr="00060D0F">
        <w:trPr>
          <w:trHeight w:val="67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R3g</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Work directly with </w:t>
            </w:r>
            <w:r w:rsidRPr="00431F59">
              <w:rPr>
                <w:rFonts w:ascii="Calibri" w:eastAsia="Times New Roman" w:hAnsi="Calibri" w:cs="Calibri"/>
                <w:b/>
                <w:bCs/>
                <w:i/>
                <w:iCs/>
                <w:color w:val="000000"/>
              </w:rPr>
              <w:t>medical providers</w:t>
            </w:r>
            <w:r w:rsidRPr="00431F59">
              <w:rPr>
                <w:rFonts w:ascii="Calibri" w:eastAsia="Times New Roman" w:hAnsi="Calibri" w:cs="Calibri"/>
                <w:b/>
                <w:bCs/>
                <w:color w:val="000000"/>
              </w:rPr>
              <w:t xml:space="preserve"> to create and implement institutional policies such that medical providers educate patients on proper storage of meds and encourage the use of lock boxes. </w:t>
            </w:r>
          </w:p>
        </w:tc>
      </w:tr>
      <w:tr w:rsidR="00431F59" w:rsidRPr="00431F59" w:rsidTr="00060D0F">
        <w:trPr>
          <w:trHeight w:val="61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 xml:space="preserve">Healthcare provider: When you were prescribed painkillers, did anyone talk to you about the risks involved in using them </w:t>
            </w:r>
            <w:r w:rsidRPr="00431F59">
              <w:rPr>
                <w:rFonts w:ascii="Calibri" w:eastAsia="Times New Roman" w:hAnsi="Calibri" w:cs="Calibri"/>
                <w:b/>
                <w:bCs/>
                <w:color w:val="000000"/>
              </w:rPr>
              <w:br/>
              <w:t xml:space="preserve">2) </w:t>
            </w:r>
            <w:r w:rsidRPr="00431F59">
              <w:rPr>
                <w:rFonts w:ascii="Calibri" w:eastAsia="Times New Roman" w:hAnsi="Calibri" w:cs="Calibri"/>
                <w:color w:val="000000"/>
              </w:rPr>
              <w:t xml:space="preserve">Healthcare provider: When you were prescribed painkillers, did anyone talk to you about storing them safely </w:t>
            </w:r>
            <w:r w:rsidRPr="00431F59">
              <w:rPr>
                <w:rFonts w:ascii="Calibri" w:eastAsia="Times New Roman" w:hAnsi="Calibri" w:cs="Calibri"/>
                <w:color w:val="000000"/>
              </w:rPr>
              <w:br/>
            </w:r>
            <w:r w:rsidRPr="00431F59">
              <w:rPr>
                <w:rFonts w:ascii="Calibri" w:eastAsia="Times New Roman" w:hAnsi="Calibri" w:cs="Calibri"/>
                <w:b/>
                <w:bCs/>
                <w:color w:val="000000"/>
              </w:rPr>
              <w:lastRenderedPageBreak/>
              <w:t xml:space="preserve">3) </w:t>
            </w:r>
            <w:r w:rsidRPr="00431F59">
              <w:rPr>
                <w:rFonts w:ascii="Calibri" w:eastAsia="Times New Roman" w:hAnsi="Calibri" w:cs="Calibri"/>
                <w:color w:val="000000"/>
              </w:rPr>
              <w:t xml:space="preserve">In the past year, have you given or otherwise shared any prescription drugs with someone that was not prescribed them (even if that person was a close friend or family member) </w:t>
            </w:r>
            <w:r w:rsidRPr="00431F59">
              <w:rPr>
                <w:rFonts w:ascii="Calibri" w:eastAsia="Times New Roman" w:hAnsi="Calibri" w:cs="Calibri"/>
                <w:b/>
                <w:bCs/>
                <w:color w:val="000000"/>
              </w:rPr>
              <w:br/>
              <w:t xml:space="preserve">4) </w:t>
            </w:r>
            <w:r w:rsidRPr="00431F59">
              <w:rPr>
                <w:rFonts w:ascii="Calibri" w:eastAsia="Times New Roman" w:hAnsi="Calibri" w:cs="Calibri"/>
                <w:color w:val="000000"/>
              </w:rPr>
              <w:t xml:space="preserve">Are all your prescription painkillers stored in a locked cabinet or box so that others cannot get to them (including youth and family)  </w:t>
            </w:r>
          </w:p>
        </w:tc>
        <w:tc>
          <w:tcPr>
            <w:tcW w:w="5211" w:type="dxa"/>
            <w:shd w:val="clear" w:color="000000" w:fill="E2EFDA"/>
            <w:hideMark/>
          </w:tcPr>
          <w:p w:rsidR="00431F59" w:rsidRPr="00431F59" w:rsidRDefault="00431F59" w:rsidP="00431F59">
            <w:pPr>
              <w:spacing w:after="240" w:line="240" w:lineRule="auto"/>
              <w:rPr>
                <w:rFonts w:ascii="Calibri" w:eastAsia="Times New Roman" w:hAnsi="Calibri" w:cs="Calibri"/>
                <w:color w:val="000000"/>
              </w:rPr>
            </w:pPr>
            <w:r w:rsidRPr="00431F59">
              <w:rPr>
                <w:rFonts w:ascii="Calibri" w:eastAsia="Times New Roman" w:hAnsi="Calibri" w:cs="Calibri"/>
                <w:color w:val="000000"/>
              </w:rPr>
              <w:lastRenderedPageBreak/>
              <w:t>Number of lock boxes provided to adults by practitioners</w:t>
            </w:r>
            <w:r w:rsidRPr="00431F59">
              <w:rPr>
                <w:rFonts w:ascii="Calibri" w:eastAsia="Times New Roman" w:hAnsi="Calibri" w:cs="Calibri"/>
                <w:color w:val="000000"/>
              </w:rPr>
              <w:br/>
            </w:r>
          </w:p>
        </w:tc>
      </w:tr>
      <w:tr w:rsidR="00431F59" w:rsidRPr="00431F59" w:rsidTr="00060D0F">
        <w:trPr>
          <w:trHeight w:val="72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Policies and practices implemented by # of providers to educate patients.</w:t>
            </w:r>
          </w:p>
        </w:tc>
      </w:tr>
      <w:tr w:rsidR="00431F59" w:rsidRPr="00431F59" w:rsidTr="00060D0F">
        <w:trPr>
          <w:trHeight w:val="73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Development and distribution of provider guide (with training) at # of providers.</w:t>
            </w:r>
          </w:p>
        </w:tc>
      </w:tr>
      <w:tr w:rsidR="00431F59" w:rsidRPr="00431F59" w:rsidTr="00060D0F">
        <w:trPr>
          <w:trHeight w:val="6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rPr>
              <w:t>Communications with providers (number and kind of communication)</w:t>
            </w:r>
          </w:p>
        </w:tc>
      </w:tr>
      <w:tr w:rsidR="00431F59" w:rsidRPr="00431F59" w:rsidTr="00060D0F">
        <w:trPr>
          <w:trHeight w:val="148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rPr>
              <w:t>Number of providers reached, participating (lockbox provision and patient communication) and population served</w:t>
            </w:r>
            <w:r w:rsidRPr="00431F59">
              <w:rPr>
                <w:rFonts w:ascii="Calibri" w:eastAsia="Times New Roman" w:hAnsi="Calibri" w:cs="Calibri"/>
              </w:rPr>
              <w:br/>
              <w:t>Total number of providers serving your target population</w:t>
            </w:r>
          </w:p>
        </w:tc>
      </w:tr>
      <w:tr w:rsidR="00431F59" w:rsidRPr="00431F59" w:rsidTr="00060D0F">
        <w:trPr>
          <w:trHeight w:val="9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rPr>
              <w:t>PIRE SPF Rx provider survey results for your county if n is sufficient (policies and communications with patients</w:t>
            </w:r>
          </w:p>
        </w:tc>
      </w:tr>
      <w:tr w:rsidR="00431F59" w:rsidRPr="00431F59" w:rsidTr="00060D0F">
        <w:trPr>
          <w:trHeight w:val="1290"/>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R3h</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 xml:space="preserve">Work directly with </w:t>
            </w:r>
            <w:r w:rsidRPr="00431F59">
              <w:rPr>
                <w:rFonts w:ascii="Calibri" w:eastAsia="Times New Roman" w:hAnsi="Calibri" w:cs="Calibri"/>
                <w:b/>
                <w:bCs/>
                <w:i/>
                <w:iCs/>
                <w:color w:val="000000"/>
              </w:rPr>
              <w:t>medical providers</w:t>
            </w:r>
            <w:r w:rsidRPr="00431F59">
              <w:rPr>
                <w:rFonts w:ascii="Calibri" w:eastAsia="Times New Roman" w:hAnsi="Calibri" w:cs="Calibri"/>
                <w:b/>
                <w:bCs/>
                <w:color w:val="000000"/>
              </w:rPr>
              <w:t xml:space="preserve"> so they can directly educate or encourage patients to reduce social access:  develop and disseminate among providers a “provider guide” that could include medicine cabinet inventory, model policies for offices, info handouts, federal guidelines on proper disposal of prescription drugs, &amp; local data related to prescription drug non-medical use, ways to bring the topic up for discussion with patients &amp; parents. </w:t>
            </w:r>
          </w:p>
        </w:tc>
      </w:tr>
      <w:tr w:rsidR="00431F59" w:rsidRPr="00431F59" w:rsidTr="00060D0F">
        <w:trPr>
          <w:trHeight w:val="6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1) </w:t>
            </w:r>
            <w:r w:rsidRPr="00431F59">
              <w:rPr>
                <w:rFonts w:ascii="Calibri" w:eastAsia="Times New Roman" w:hAnsi="Calibri" w:cs="Calibri"/>
                <w:color w:val="000000"/>
              </w:rPr>
              <w:t xml:space="preserve">Healthcare provider: When you were prescribed painkillers, did anyone talk to you about the risks involved in using them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 xml:space="preserve">Healthcare provider: When you were prescribed painkillers, did anyone talk to you about storing them safely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3) </w:t>
            </w:r>
            <w:r w:rsidRPr="00431F59">
              <w:rPr>
                <w:rFonts w:ascii="Calibri" w:eastAsia="Times New Roman" w:hAnsi="Calibri" w:cs="Calibri"/>
                <w:color w:val="000000"/>
              </w:rPr>
              <w:t>In the past year, have you given or otherwise shared any prescription drugs with someone that was not prescribed them (even if that person was a close friend or family member)</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4) </w:t>
            </w:r>
            <w:r w:rsidRPr="00431F59">
              <w:rPr>
                <w:rFonts w:ascii="Calibri" w:eastAsia="Times New Roman" w:hAnsi="Calibri" w:cs="Calibri"/>
                <w:color w:val="000000"/>
              </w:rPr>
              <w:t xml:space="preserve">Are all your prescription painkillers stored in a locked cabinet or box so that others cannot get to them (including youth and family)  </w:t>
            </w:r>
          </w:p>
        </w:tc>
        <w:tc>
          <w:tcPr>
            <w:tcW w:w="5211" w:type="dxa"/>
            <w:shd w:val="clear" w:color="000000" w:fill="E2EFDA"/>
            <w:hideMark/>
          </w:tcPr>
          <w:p w:rsidR="00431F59" w:rsidRPr="00431F59" w:rsidRDefault="00060D0F" w:rsidP="00431F59">
            <w:pPr>
              <w:spacing w:after="0" w:line="240" w:lineRule="auto"/>
              <w:rPr>
                <w:rFonts w:ascii="Calibri" w:eastAsia="Times New Roman" w:hAnsi="Calibri" w:cs="Calibri"/>
                <w:color w:val="000000"/>
              </w:rPr>
            </w:pPr>
            <w:r>
              <w:rPr>
                <w:rFonts w:ascii="Calibri" w:eastAsia="Times New Roman" w:hAnsi="Calibri" w:cs="Calibri"/>
                <w:color w:val="000000"/>
              </w:rPr>
              <w:t xml:space="preserve">Development </w:t>
            </w:r>
            <w:r w:rsidR="00431F59" w:rsidRPr="00431F59">
              <w:rPr>
                <w:rFonts w:ascii="Calibri" w:eastAsia="Times New Roman" w:hAnsi="Calibri" w:cs="Calibri"/>
                <w:color w:val="000000"/>
              </w:rPr>
              <w:t>of provider guide with training</w:t>
            </w:r>
          </w:p>
        </w:tc>
      </w:tr>
      <w:tr w:rsidR="00431F59" w:rsidRPr="00431F59" w:rsidTr="00060D0F">
        <w:trPr>
          <w:trHeight w:val="67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Dissemination of provider guid</w:t>
            </w:r>
            <w:r w:rsidR="00060D0F">
              <w:rPr>
                <w:rFonts w:ascii="Calibri" w:eastAsia="Times New Roman" w:hAnsi="Calibri" w:cs="Calibri"/>
                <w:color w:val="000000"/>
              </w:rPr>
              <w:t xml:space="preserve">e with training in (number of) </w:t>
            </w:r>
            <w:r w:rsidRPr="00431F59">
              <w:rPr>
                <w:rFonts w:ascii="Calibri" w:eastAsia="Times New Roman" w:hAnsi="Calibri" w:cs="Calibri"/>
                <w:color w:val="000000"/>
              </w:rPr>
              <w:t>providers</w:t>
            </w:r>
          </w:p>
        </w:tc>
      </w:tr>
      <w:tr w:rsidR="00431F59" w:rsidRPr="00431F59" w:rsidTr="00060D0F">
        <w:trPr>
          <w:trHeight w:val="64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 xml:space="preserve">Communication to Providers: </w:t>
            </w:r>
            <w:r w:rsidRPr="00431F59">
              <w:rPr>
                <w:rFonts w:ascii="Calibri" w:eastAsia="Times New Roman" w:hAnsi="Calibri" w:cs="Calibri"/>
                <w:color w:val="000000"/>
              </w:rPr>
              <w:br/>
              <w:t>Number of presentations to medical providers/medical facilities</w:t>
            </w:r>
            <w:r w:rsidRPr="00431F59">
              <w:rPr>
                <w:rFonts w:ascii="Calibri" w:eastAsia="Times New Roman" w:hAnsi="Calibri" w:cs="Calibri"/>
                <w:color w:val="000000"/>
              </w:rPr>
              <w:br/>
              <w:t>Number of attendance</w:t>
            </w:r>
            <w:r w:rsidRPr="00431F59">
              <w:rPr>
                <w:rFonts w:ascii="Calibri" w:eastAsia="Times New Roman" w:hAnsi="Calibri" w:cs="Calibri"/>
                <w:color w:val="000000"/>
              </w:rPr>
              <w:br/>
              <w:t xml:space="preserve">Follow-up encounters for quality improvement. </w:t>
            </w:r>
          </w:p>
        </w:tc>
      </w:tr>
      <w:tr w:rsidR="00431F59" w:rsidRPr="00431F59" w:rsidTr="00060D0F">
        <w:trPr>
          <w:trHeight w:val="99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102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Optional:</w:t>
            </w:r>
            <w:r w:rsidRPr="00431F59">
              <w:rPr>
                <w:rFonts w:ascii="Calibri" w:eastAsia="Times New Roman" w:hAnsi="Calibri" w:cs="Calibri"/>
                <w:color w:val="000000"/>
              </w:rPr>
              <w:t xml:space="preserve"> Weight of drugs (esp. opioids) returned to Take Back events and area Drop Boxes for continuous disposal. </w:t>
            </w:r>
          </w:p>
        </w:tc>
        <w:tc>
          <w:tcPr>
            <w:tcW w:w="5211" w:type="dxa"/>
            <w:shd w:val="clear" w:color="000000" w:fill="E2EFDA"/>
            <w:vAlign w:val="bottom"/>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br/>
              <w:t xml:space="preserve">PIRE SPF Rx provider survey results for your county if n is sufficient (policies and communications with patients). </w:t>
            </w:r>
          </w:p>
        </w:tc>
      </w:tr>
      <w:tr w:rsidR="00431F59" w:rsidRPr="00431F59" w:rsidTr="00060D0F">
        <w:trPr>
          <w:trHeight w:val="1635"/>
        </w:trPr>
        <w:tc>
          <w:tcPr>
            <w:tcW w:w="1350" w:type="dxa"/>
            <w:vMerge w:val="restart"/>
            <w:shd w:val="clear" w:color="auto" w:fill="auto"/>
            <w:noWrap/>
            <w:hideMark/>
          </w:tcPr>
          <w:p w:rsidR="00431F59" w:rsidRPr="00431F59" w:rsidRDefault="00431F59" w:rsidP="00431F59">
            <w:pPr>
              <w:spacing w:after="0" w:line="240" w:lineRule="auto"/>
              <w:jc w:val="center"/>
              <w:rPr>
                <w:rFonts w:ascii="Calibri" w:eastAsia="Times New Roman" w:hAnsi="Calibri" w:cs="Calibri"/>
                <w:b/>
                <w:bCs/>
                <w:color w:val="000000"/>
              </w:rPr>
            </w:pPr>
            <w:r w:rsidRPr="00431F59">
              <w:rPr>
                <w:rFonts w:ascii="Calibri" w:eastAsia="Times New Roman" w:hAnsi="Calibri" w:cs="Calibri"/>
                <w:b/>
                <w:bCs/>
                <w:color w:val="000000"/>
              </w:rPr>
              <w:t>R4a</w:t>
            </w:r>
          </w:p>
        </w:tc>
        <w:tc>
          <w:tcPr>
            <w:tcW w:w="12150" w:type="dxa"/>
            <w:gridSpan w:val="2"/>
            <w:shd w:val="clear" w:color="000000" w:fill="BFBFBF"/>
            <w:hideMark/>
          </w:tcPr>
          <w:p w:rsidR="00431F59" w:rsidRPr="00431F59" w:rsidRDefault="00431F59" w:rsidP="00431F59">
            <w:pPr>
              <w:spacing w:after="0" w:line="240" w:lineRule="auto"/>
              <w:rPr>
                <w:rFonts w:ascii="Calibri" w:eastAsia="Times New Roman" w:hAnsi="Calibri" w:cs="Calibri"/>
                <w:b/>
                <w:bCs/>
                <w:color w:val="000000"/>
              </w:rPr>
            </w:pPr>
            <w:r w:rsidRPr="00431F59">
              <w:rPr>
                <w:rFonts w:ascii="Calibri" w:eastAsia="Times New Roman" w:hAnsi="Calibri" w:cs="Calibri"/>
                <w:b/>
                <w:bCs/>
                <w:color w:val="000000"/>
              </w:rPr>
              <w:t>Use media resources to increase awareness of prescription painkiller harm &amp; potential for addiction, and to increase awareness of dangers of sharing, how to store and dispose of prescription drugs safely.4  (e.g.,  collaborating with a “ Dose of Rxeality” campaign, creating media around prescription drug “Take Back” events regarding safe storage and disposal, or use of local drop/lock-boxes).  Can be directed towards a specific subpopulation at risk, eg, Spanish speakers, college students, LGBTQ community, etc.</w:t>
            </w:r>
          </w:p>
        </w:tc>
      </w:tr>
      <w:tr w:rsidR="00431F59" w:rsidRPr="00431F59" w:rsidTr="00060D0F">
        <w:trPr>
          <w:trHeight w:val="63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NMCS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 xml:space="preserve">How much do you think people risk harming themselves (physically or in other ways) using prescription painkillers for a non-medical reason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2) </w:t>
            </w:r>
            <w:r w:rsidRPr="00431F59">
              <w:rPr>
                <w:rFonts w:ascii="Calibri" w:eastAsia="Times New Roman" w:hAnsi="Calibri" w:cs="Calibri"/>
                <w:color w:val="000000"/>
              </w:rPr>
              <w:t xml:space="preserve">In the last 30 days, did you use prescription pain- killers for any reason </w:t>
            </w:r>
            <w:r w:rsidRPr="00431F59">
              <w:rPr>
                <w:rFonts w:ascii="Calibri" w:eastAsia="Times New Roman" w:hAnsi="Calibri" w:cs="Calibri"/>
                <w:b/>
                <w:bCs/>
                <w:color w:val="000000"/>
              </w:rPr>
              <w:br/>
              <w:t xml:space="preserve">3) </w:t>
            </w:r>
            <w:r w:rsidRPr="00431F59">
              <w:rPr>
                <w:rFonts w:ascii="Calibri" w:eastAsia="Times New Roman" w:hAnsi="Calibri" w:cs="Calibri"/>
                <w:color w:val="000000"/>
              </w:rPr>
              <w:t xml:space="preserve">In the past year, have you given or otherwise shared any prescription drugs with someone that was not prescribed them (even if that person was a close friend or family member </w:t>
            </w:r>
            <w:r w:rsidRPr="00431F59">
              <w:rPr>
                <w:rFonts w:ascii="Calibri" w:eastAsia="Times New Roman" w:hAnsi="Calibri" w:cs="Calibri"/>
                <w:color w:val="000000"/>
              </w:rPr>
              <w:br/>
            </w:r>
            <w:r w:rsidRPr="00431F59">
              <w:rPr>
                <w:rFonts w:ascii="Calibri" w:eastAsia="Times New Roman" w:hAnsi="Calibri" w:cs="Calibri"/>
                <w:b/>
                <w:bCs/>
                <w:color w:val="000000"/>
              </w:rPr>
              <w:t xml:space="preserve">4) </w:t>
            </w:r>
            <w:r w:rsidRPr="00431F59">
              <w:rPr>
                <w:rFonts w:ascii="Calibri" w:eastAsia="Times New Roman" w:hAnsi="Calibri" w:cs="Calibri"/>
                <w:color w:val="000000"/>
              </w:rPr>
              <w:t>Are all your prescription painkillers stored in a locked cabinet or box so that others cannot get to them (including youth and family)</w:t>
            </w:r>
          </w:p>
        </w:tc>
        <w:tc>
          <w:tcPr>
            <w:tcW w:w="5211" w:type="dxa"/>
            <w:vMerge w:val="restart"/>
            <w:shd w:val="clear" w:color="000000" w:fill="E2EFDA"/>
            <w:hideMark/>
          </w:tcPr>
          <w:p w:rsidR="00431F59" w:rsidRPr="00431F59" w:rsidRDefault="00431F59" w:rsidP="00431F59">
            <w:pPr>
              <w:spacing w:after="0" w:line="240" w:lineRule="auto"/>
              <w:rPr>
                <w:rFonts w:ascii="Calibri" w:eastAsia="Times New Roman" w:hAnsi="Calibri" w:cs="Calibri"/>
              </w:rPr>
            </w:pPr>
            <w:r w:rsidRPr="00431F59">
              <w:rPr>
                <w:rFonts w:ascii="Calibri" w:eastAsia="Times New Roman" w:hAnsi="Calibri" w:cs="Calibri"/>
                <w:b/>
                <w:bCs/>
              </w:rPr>
              <w:t xml:space="preserve">Media: </w:t>
            </w:r>
            <w:r w:rsidRPr="00431F59">
              <w:rPr>
                <w:rFonts w:ascii="Calibri" w:eastAsia="Times New Roman" w:hAnsi="Calibri" w:cs="Calibri"/>
              </w:rPr>
              <w:br/>
              <w:t>Type (radio, social media, television, newspaper, bus wraps, billboards, message boards, gas station toppers, Johnny Boards), Number and kind of messages, Numbers reached, Frequency, Dates, demographics</w:t>
            </w:r>
          </w:p>
        </w:tc>
      </w:tr>
      <w:tr w:rsidR="00431F59" w:rsidRPr="00431F59" w:rsidTr="00060D0F">
        <w:trPr>
          <w:trHeight w:val="96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rPr>
            </w:pPr>
          </w:p>
        </w:tc>
      </w:tr>
      <w:tr w:rsidR="00431F59" w:rsidRPr="00431F59" w:rsidTr="00060D0F">
        <w:trPr>
          <w:trHeight w:val="49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shd w:val="clear" w:color="000000" w:fill="E2EFDA"/>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color w:val="000000"/>
              </w:rPr>
              <w:t>Media plan including calendar</w:t>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restart"/>
            <w:shd w:val="clear" w:color="000000" w:fill="E2EFDA"/>
            <w:hideMark/>
          </w:tcPr>
          <w:p w:rsidR="00431F59" w:rsidRPr="00431F59" w:rsidRDefault="00431F59" w:rsidP="00431F59">
            <w:pPr>
              <w:spacing w:after="240" w:line="240" w:lineRule="auto"/>
              <w:rPr>
                <w:rFonts w:ascii="Calibri" w:eastAsia="Times New Roman" w:hAnsi="Calibri" w:cs="Calibri"/>
                <w:color w:val="000000"/>
              </w:rPr>
            </w:pPr>
            <w:r w:rsidRPr="00431F59">
              <w:rPr>
                <w:rFonts w:ascii="Calibri" w:eastAsia="Times New Roman" w:hAnsi="Calibri" w:cs="Calibri"/>
                <w:b/>
                <w:bCs/>
                <w:color w:val="000000"/>
              </w:rPr>
              <w:t>Community educational campaign:</w:t>
            </w:r>
            <w:r w:rsidRPr="00431F59">
              <w:rPr>
                <w:rFonts w:ascii="Calibri" w:eastAsia="Times New Roman" w:hAnsi="Calibri" w:cs="Calibri"/>
                <w:color w:val="000000"/>
              </w:rPr>
              <w:br/>
              <w:t>Presentations/educational events conducted with sub-population</w:t>
            </w:r>
            <w:r w:rsidRPr="00431F59">
              <w:rPr>
                <w:rFonts w:ascii="Calibri" w:eastAsia="Times New Roman" w:hAnsi="Calibri" w:cs="Calibri"/>
                <w:color w:val="000000"/>
              </w:rPr>
              <w:br/>
              <w:t>Number and kind of materials disseminated specifically to sub-population</w:t>
            </w:r>
            <w:r w:rsidRPr="00431F59">
              <w:rPr>
                <w:rFonts w:ascii="Calibri" w:eastAsia="Times New Roman" w:hAnsi="Calibri" w:cs="Calibri"/>
                <w:color w:val="000000"/>
              </w:rPr>
              <w:br/>
              <w:t>Number of people attending</w:t>
            </w:r>
            <w:r w:rsidRPr="00431F59">
              <w:rPr>
                <w:rFonts w:ascii="Calibri" w:eastAsia="Times New Roman" w:hAnsi="Calibri" w:cs="Calibri"/>
                <w:color w:val="000000"/>
              </w:rPr>
              <w:br/>
              <w:t>Demographics</w:t>
            </w:r>
            <w:r w:rsidRPr="00431F59">
              <w:rPr>
                <w:rFonts w:ascii="Calibri" w:eastAsia="Times New Roman" w:hAnsi="Calibri" w:cs="Calibri"/>
                <w:color w:val="000000"/>
              </w:rPr>
              <w:br/>
            </w:r>
          </w:p>
        </w:tc>
      </w:tr>
      <w:tr w:rsidR="00431F59" w:rsidRPr="00431F59" w:rsidTr="00060D0F">
        <w:trPr>
          <w:trHeight w:val="45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540"/>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restart"/>
            <w:shd w:val="clear" w:color="000000" w:fill="DDEBF7"/>
            <w:hideMark/>
          </w:tcPr>
          <w:p w:rsidR="00431F59" w:rsidRPr="00431F59" w:rsidRDefault="00431F59" w:rsidP="00431F59">
            <w:pPr>
              <w:spacing w:after="0" w:line="240" w:lineRule="auto"/>
              <w:rPr>
                <w:rFonts w:ascii="Calibri" w:eastAsia="Times New Roman" w:hAnsi="Calibri" w:cs="Calibri"/>
                <w:color w:val="000000"/>
              </w:rPr>
            </w:pPr>
            <w:r w:rsidRPr="00431F59">
              <w:rPr>
                <w:rFonts w:ascii="Calibri" w:eastAsia="Times New Roman" w:hAnsi="Calibri" w:cs="Calibri"/>
                <w:b/>
                <w:bCs/>
                <w:color w:val="000000"/>
              </w:rPr>
              <w:t>ASFS 2018</w:t>
            </w:r>
            <w:r w:rsidRPr="00431F59">
              <w:rPr>
                <w:rFonts w:ascii="Calibri" w:eastAsia="Times New Roman" w:hAnsi="Calibri" w:cs="Calibri"/>
                <w:b/>
                <w:bCs/>
                <w:color w:val="000000"/>
              </w:rPr>
              <w:br/>
              <w:t xml:space="preserve">1) </w:t>
            </w:r>
            <w:r w:rsidRPr="00431F59">
              <w:rPr>
                <w:rFonts w:ascii="Calibri" w:eastAsia="Times New Roman" w:hAnsi="Calibri" w:cs="Calibri"/>
                <w:color w:val="000000"/>
              </w:rPr>
              <w:t>How much do people risk harming themselves when they...use prescription painkillers for a non-medical reason</w:t>
            </w: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r w:rsidR="00431F59" w:rsidRPr="00431F59" w:rsidTr="00060D0F">
        <w:trPr>
          <w:trHeight w:val="885"/>
        </w:trPr>
        <w:tc>
          <w:tcPr>
            <w:tcW w:w="1350" w:type="dxa"/>
            <w:vMerge/>
            <w:vAlign w:val="center"/>
            <w:hideMark/>
          </w:tcPr>
          <w:p w:rsidR="00431F59" w:rsidRPr="00431F59" w:rsidRDefault="00431F59" w:rsidP="00431F59">
            <w:pPr>
              <w:spacing w:after="0" w:line="240" w:lineRule="auto"/>
              <w:rPr>
                <w:rFonts w:ascii="Calibri" w:eastAsia="Times New Roman" w:hAnsi="Calibri" w:cs="Calibri"/>
                <w:b/>
                <w:bCs/>
                <w:color w:val="000000"/>
              </w:rPr>
            </w:pPr>
          </w:p>
        </w:tc>
        <w:tc>
          <w:tcPr>
            <w:tcW w:w="6939"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c>
          <w:tcPr>
            <w:tcW w:w="5211" w:type="dxa"/>
            <w:vMerge/>
            <w:vAlign w:val="center"/>
            <w:hideMark/>
          </w:tcPr>
          <w:p w:rsidR="00431F59" w:rsidRPr="00431F59" w:rsidRDefault="00431F59" w:rsidP="00431F59">
            <w:pPr>
              <w:spacing w:after="0" w:line="240" w:lineRule="auto"/>
              <w:rPr>
                <w:rFonts w:ascii="Calibri" w:eastAsia="Times New Roman" w:hAnsi="Calibri" w:cs="Calibri"/>
                <w:color w:val="000000"/>
              </w:rPr>
            </w:pPr>
          </w:p>
        </w:tc>
      </w:tr>
    </w:tbl>
    <w:p w:rsidR="00431F59" w:rsidRDefault="00431F59"/>
    <w:sectPr w:rsidR="00431F59" w:rsidSect="00431F59">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C39" w:rsidRDefault="00546C39" w:rsidP="00431F59">
      <w:pPr>
        <w:spacing w:after="0" w:line="240" w:lineRule="auto"/>
      </w:pPr>
      <w:r>
        <w:separator/>
      </w:r>
    </w:p>
  </w:endnote>
  <w:endnote w:type="continuationSeparator" w:id="0">
    <w:p w:rsidR="00546C39" w:rsidRDefault="00546C39" w:rsidP="00431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855106"/>
      <w:docPartObj>
        <w:docPartGallery w:val="Page Numbers (Bottom of Page)"/>
        <w:docPartUnique/>
      </w:docPartObj>
    </w:sdtPr>
    <w:sdtEndPr>
      <w:rPr>
        <w:noProof/>
      </w:rPr>
    </w:sdtEndPr>
    <w:sdtContent>
      <w:p w:rsidR="00060D0F" w:rsidRDefault="00060D0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31F59" w:rsidRDefault="00431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C39" w:rsidRDefault="00546C39" w:rsidP="00431F59">
      <w:pPr>
        <w:spacing w:after="0" w:line="240" w:lineRule="auto"/>
      </w:pPr>
      <w:r>
        <w:separator/>
      </w:r>
    </w:p>
  </w:footnote>
  <w:footnote w:type="continuationSeparator" w:id="0">
    <w:p w:rsidR="00546C39" w:rsidRDefault="00546C39" w:rsidP="00431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D0F" w:rsidRPr="00060D0F" w:rsidRDefault="00060D0F">
    <w:pPr>
      <w:pStyle w:val="Header"/>
      <w:rPr>
        <w:rFonts w:ascii="Times New Roman" w:hAnsi="Times New Roman" w:cs="Times New Roman"/>
        <w:sz w:val="24"/>
      </w:rPr>
    </w:pPr>
    <w:r>
      <w:rPr>
        <w:rFonts w:ascii="Times New Roman" w:hAnsi="Times New Roman" w:cs="Times New Roman"/>
        <w:b/>
        <w:sz w:val="24"/>
      </w:rPr>
      <w:t xml:space="preserve">DRAFT: </w:t>
    </w:r>
    <w:r w:rsidRPr="00060D0F">
      <w:rPr>
        <w:rFonts w:ascii="Times New Roman" w:hAnsi="Times New Roman" w:cs="Times New Roman"/>
        <w:b/>
        <w:sz w:val="24"/>
      </w:rPr>
      <w:t>Outcome and Process Indicator</w:t>
    </w:r>
    <w:r>
      <w:rPr>
        <w:rFonts w:ascii="Times New Roman" w:hAnsi="Times New Roman" w:cs="Times New Roman"/>
        <w:b/>
        <w:sz w:val="24"/>
      </w:rPr>
      <w:t>s for OSAP Approved Strategies</w:t>
    </w:r>
    <w:r w:rsidRPr="00060D0F">
      <w:rPr>
        <w:rFonts w:ascii="Times New Roman" w:hAnsi="Times New Roman" w:cs="Times New Roman"/>
        <w:sz w:val="24"/>
      </w:rPr>
      <w:ptab w:relativeTo="margin" w:alignment="right" w:leader="none"/>
    </w:r>
    <w:r w:rsidRPr="00060D0F">
      <w:rPr>
        <w:rFonts w:ascii="Times New Roman" w:hAnsi="Times New Roman" w:cs="Times New Roman"/>
        <w:sz w:val="24"/>
      </w:rPr>
      <w:t>Version Date: August 20,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59"/>
    <w:rsid w:val="00060D0F"/>
    <w:rsid w:val="00431F59"/>
    <w:rsid w:val="00546C39"/>
    <w:rsid w:val="005D5552"/>
    <w:rsid w:val="00642C45"/>
    <w:rsid w:val="00775943"/>
    <w:rsid w:val="00F6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028DF8-48AB-42E9-84A9-539D5EE4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F59"/>
  </w:style>
  <w:style w:type="paragraph" w:styleId="Footer">
    <w:name w:val="footer"/>
    <w:basedOn w:val="Normal"/>
    <w:link w:val="FooterChar"/>
    <w:uiPriority w:val="99"/>
    <w:unhideWhenUsed/>
    <w:rsid w:val="00431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29975D92999542AA1E40E6D181D85C" ma:contentTypeVersion="10" ma:contentTypeDescription="Create a new document." ma:contentTypeScope="" ma:versionID="3902966bdba43b5de1c69cc094f87b90">
  <xsd:schema xmlns:xsd="http://www.w3.org/2001/XMLSchema" xmlns:xs="http://www.w3.org/2001/XMLSchema" xmlns:p="http://schemas.microsoft.com/office/2006/metadata/properties" xmlns:ns2="084b108d-46a9-4cc0-92a1-7c03ca0eefcc" xmlns:ns3="6b36141a-6da3-4a64-9710-f6d5c8aceef6" targetNamespace="http://schemas.microsoft.com/office/2006/metadata/properties" ma:root="true" ma:fieldsID="a9ba9edf6e1d30a4685fa15e8d06617a" ns2:_="" ns3:_="">
    <xsd:import namespace="084b108d-46a9-4cc0-92a1-7c03ca0eefcc"/>
    <xsd:import namespace="6b36141a-6da3-4a64-9710-f6d5c8acee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108d-46a9-4cc0-92a1-7c03ca0ee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36141a-6da3-4a64-9710-f6d5c8acee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1DBFC-1999-5843-953E-1331C0F156E1}">
  <ds:schemaRefs>
    <ds:schemaRef ds:uri="http://schemas.openxmlformats.org/officeDocument/2006/bibliography"/>
  </ds:schemaRefs>
</ds:datastoreItem>
</file>

<file path=customXml/itemProps2.xml><?xml version="1.0" encoding="utf-8"?>
<ds:datastoreItem xmlns:ds="http://schemas.openxmlformats.org/officeDocument/2006/customXml" ds:itemID="{FE07CD36-B87D-4716-9103-D946F55E1831}"/>
</file>

<file path=customXml/itemProps3.xml><?xml version="1.0" encoding="utf-8"?>
<ds:datastoreItem xmlns:ds="http://schemas.openxmlformats.org/officeDocument/2006/customXml" ds:itemID="{6232E215-13A9-4742-AA9D-D2505917B4F1}"/>
</file>

<file path=customXml/itemProps4.xml><?xml version="1.0" encoding="utf-8"?>
<ds:datastoreItem xmlns:ds="http://schemas.openxmlformats.org/officeDocument/2006/customXml" ds:itemID="{22BBAD85-BF66-4089-B4F3-E959754A32E2}"/>
</file>

<file path=docProps/app.xml><?xml version="1.0" encoding="utf-8"?>
<Properties xmlns="http://schemas.openxmlformats.org/officeDocument/2006/extended-properties" xmlns:vt="http://schemas.openxmlformats.org/officeDocument/2006/docPropsVTypes">
  <Template>Normal.dotm</Template>
  <TotalTime>1</TotalTime>
  <Pages>13</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Elias</dc:creator>
  <cp:keywords/>
  <dc:description/>
  <cp:lastModifiedBy>Andrea Niehaus</cp:lastModifiedBy>
  <cp:revision>2</cp:revision>
  <dcterms:created xsi:type="dcterms:W3CDTF">2018-08-20T19:17:00Z</dcterms:created>
  <dcterms:modified xsi:type="dcterms:W3CDTF">2018-08-20T19:17:00Z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0x0101003529975D92999542AA1E40E6D181D85C</vt:lpwstr>
  </property>
</Properties>
</file>